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899" w:rsidRDefault="004C442F" w:rsidP="00A26899">
      <w:pPr>
        <w:rPr>
          <w:noProof/>
        </w:rPr>
      </w:pPr>
      <w:bookmarkStart w:id="0" w:name="_GoBack"/>
      <w:r>
        <w:rPr>
          <w:noProof/>
        </w:rPr>
        <w:drawing>
          <wp:anchor distT="0" distB="0" distL="0" distR="0" simplePos="0" relativeHeight="251659264" behindDoc="1" locked="0" layoutInCell="1" allowOverlap="1" wp14:anchorId="077C79F0" wp14:editId="4D5EA642">
            <wp:simplePos x="0" y="0"/>
            <wp:positionH relativeFrom="page">
              <wp:posOffset>20955</wp:posOffset>
            </wp:positionH>
            <wp:positionV relativeFrom="page">
              <wp:posOffset>-146050</wp:posOffset>
            </wp:positionV>
            <wp:extent cx="7724633" cy="101935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24633" cy="10193555"/>
                    </a:xfrm>
                    <a:prstGeom prst="rect">
                      <a:avLst/>
                    </a:prstGeom>
                  </pic:spPr>
                </pic:pic>
              </a:graphicData>
            </a:graphic>
            <wp14:sizeRelH relativeFrom="margin">
              <wp14:pctWidth>0</wp14:pctWidth>
            </wp14:sizeRelH>
            <wp14:sizeRelV relativeFrom="margin">
              <wp14:pctHeight>0</wp14:pctHeight>
            </wp14:sizeRelV>
          </wp:anchor>
        </w:drawing>
      </w:r>
      <w:bookmarkEnd w:id="0"/>
      <w:r w:rsidR="00521824" w:rsidRPr="00521824">
        <w:rPr>
          <w:rFonts w:hint="eastAsia"/>
          <w:noProof/>
        </w:rPr>
        <w:t>。</w:t>
      </w:r>
    </w:p>
    <w:p w:rsidR="00A26899" w:rsidRDefault="00A26899" w:rsidP="00A26899">
      <w:pPr>
        <w:rPr>
          <w:noProof/>
        </w:rPr>
      </w:pPr>
    </w:p>
    <w:p w:rsidR="00A26899" w:rsidRDefault="00A26899" w:rsidP="00A26899">
      <w:pPr>
        <w:rPr>
          <w:noProof/>
        </w:rPr>
      </w:pPr>
    </w:p>
    <w:p w:rsidR="00A26899" w:rsidRPr="00F928DB" w:rsidRDefault="00A26899" w:rsidP="00A26899">
      <w:pPr>
        <w:jc w:val="center"/>
        <w:rPr>
          <w:rFonts w:ascii="Bahnschrift Light" w:hAnsi="Bahnschrift Light"/>
          <w:b/>
          <w:noProof/>
          <w:sz w:val="40"/>
          <w:u w:val="single"/>
        </w:rPr>
      </w:pPr>
      <w:r w:rsidRPr="00F928DB">
        <w:rPr>
          <w:rFonts w:ascii="Bahnschrift Light" w:hAnsi="Bahnschrift Light"/>
          <w:b/>
          <w:noProof/>
          <w:sz w:val="40"/>
          <w:u w:val="single"/>
        </w:rPr>
        <w:t>愉景新城一泊車優惠</w:t>
      </w:r>
    </w:p>
    <w:p w:rsidR="00A26899" w:rsidRPr="004C442F" w:rsidRDefault="00A26899" w:rsidP="003E09E1">
      <w:pPr>
        <w:tabs>
          <w:tab w:val="left" w:pos="9270"/>
        </w:tabs>
        <w:spacing w:after="0" w:line="240" w:lineRule="auto"/>
        <w:ind w:left="-90"/>
        <w:contextualSpacing/>
        <w:rPr>
          <w:rFonts w:ascii="Bahnschrift Light" w:hAnsi="Bahnschrift Light"/>
          <w:noProof/>
          <w:sz w:val="20"/>
        </w:rPr>
      </w:pPr>
      <w:r w:rsidRPr="004C442F">
        <w:rPr>
          <w:rFonts w:ascii="Bahnschrift Light" w:hAnsi="Bahnschrift Light"/>
          <w:noProof/>
          <w:sz w:val="20"/>
        </w:rPr>
        <w:t>凡於愉景新城之商舖以電子消費</w:t>
      </w:r>
      <w:r w:rsidR="008F3BA0">
        <w:rPr>
          <w:rFonts w:ascii="Bahnschrift Light" w:hAnsi="Bahnschrift Light" w:hint="eastAsia"/>
          <w:noProof/>
          <w:sz w:val="20"/>
        </w:rPr>
        <w:t xml:space="preserve"> (</w:t>
      </w:r>
      <w:r w:rsidRPr="004C442F">
        <w:rPr>
          <w:rFonts w:ascii="Bahnschrift Light" w:hAnsi="Bahnschrift Light"/>
          <w:noProof/>
          <w:sz w:val="20"/>
        </w:rPr>
        <w:t>信用卡、易辦事、八達通、</w:t>
      </w:r>
      <w:r w:rsidRPr="004C442F">
        <w:rPr>
          <w:rFonts w:ascii="Bahnschrift Light" w:hAnsi="Bahnschrift Light"/>
          <w:noProof/>
          <w:sz w:val="20"/>
        </w:rPr>
        <w:t>Apple Pay</w:t>
      </w:r>
      <w:r w:rsidRPr="004C442F">
        <w:rPr>
          <w:rFonts w:ascii="Bahnschrift Light" w:hAnsi="Bahnschrift Light"/>
          <w:noProof/>
          <w:sz w:val="20"/>
        </w:rPr>
        <w:t>、</w:t>
      </w:r>
      <w:r w:rsidRPr="004C442F">
        <w:rPr>
          <w:rFonts w:ascii="Bahnschrift Light" w:hAnsi="Bahnschrift Light"/>
          <w:noProof/>
          <w:sz w:val="20"/>
        </w:rPr>
        <w:t>Android Pay</w:t>
      </w:r>
      <w:r w:rsidRPr="004C442F">
        <w:rPr>
          <w:rFonts w:ascii="Bahnschrift Light" w:hAnsi="Bahnschrift Light"/>
          <w:noProof/>
          <w:sz w:val="20"/>
        </w:rPr>
        <w:t>、</w:t>
      </w:r>
      <w:r w:rsidRPr="004C442F">
        <w:rPr>
          <w:rFonts w:ascii="Bahnschrift Light" w:hAnsi="Bahnschrift Light"/>
          <w:noProof/>
          <w:sz w:val="20"/>
        </w:rPr>
        <w:t>Samsung Pay</w:t>
      </w:r>
      <w:r w:rsidR="008F3BA0">
        <w:rPr>
          <w:rFonts w:ascii="Bahnschrift Light" w:hAnsi="Bahnschrift Light"/>
          <w:noProof/>
          <w:sz w:val="20"/>
        </w:rPr>
        <w:t>、拍住賞、微信支付或支付寶</w:t>
      </w:r>
      <w:r w:rsidR="008F3BA0">
        <w:rPr>
          <w:rFonts w:ascii="Bahnschrift Light" w:hAnsi="Bahnschrift Light"/>
          <w:noProof/>
          <w:sz w:val="20"/>
        </w:rPr>
        <w:t xml:space="preserve">) </w:t>
      </w:r>
      <w:r w:rsidRPr="004C442F">
        <w:rPr>
          <w:rFonts w:ascii="Bahnschrift Light" w:hAnsi="Bahnschrift Light"/>
          <w:noProof/>
          <w:sz w:val="20"/>
        </w:rPr>
        <w:t>滿指定金額，憑每張有效的即日機印收據、電子消費付款存根及八達通咭即可到一樓停車場繳費處換領費泊車優惠，詳情如下</w:t>
      </w:r>
      <w:r w:rsidRPr="004C442F">
        <w:rPr>
          <w:rFonts w:ascii="Bahnschrift Light" w:hAnsi="Bahnschrift Light"/>
          <w:noProof/>
          <w:sz w:val="20"/>
        </w:rPr>
        <w:t>:</w:t>
      </w:r>
    </w:p>
    <w:tbl>
      <w:tblPr>
        <w:tblStyle w:val="TableGrid"/>
        <w:tblpPr w:leftFromText="180" w:rightFromText="180" w:vertAnchor="text" w:horzAnchor="margin" w:tblpXSpec="center" w:tblpY="75"/>
        <w:tblW w:w="10448" w:type="dxa"/>
        <w:jc w:val="center"/>
        <w:tblLook w:val="04A0" w:firstRow="1" w:lastRow="0" w:firstColumn="1" w:lastColumn="0" w:noHBand="0" w:noVBand="1"/>
      </w:tblPr>
      <w:tblGrid>
        <w:gridCol w:w="459"/>
        <w:gridCol w:w="3600"/>
        <w:gridCol w:w="1611"/>
        <w:gridCol w:w="2431"/>
        <w:gridCol w:w="2347"/>
      </w:tblGrid>
      <w:tr w:rsidR="00EE1FC1" w:rsidRPr="00F928DB" w:rsidTr="004A4AE6">
        <w:trPr>
          <w:jc w:val="center"/>
        </w:trPr>
        <w:tc>
          <w:tcPr>
            <w:tcW w:w="4059" w:type="dxa"/>
            <w:gridSpan w:val="2"/>
            <w:vMerge w:val="restart"/>
            <w:vAlign w:val="center"/>
          </w:tcPr>
          <w:p w:rsidR="00EE1FC1" w:rsidRPr="00F928DB" w:rsidRDefault="004A4AE6" w:rsidP="004A4AE6">
            <w:pPr>
              <w:tabs>
                <w:tab w:val="left" w:pos="420"/>
                <w:tab w:val="left" w:pos="9270"/>
              </w:tabs>
              <w:spacing w:line="480" w:lineRule="auto"/>
              <w:ind w:left="-750" w:hanging="90"/>
              <w:contextualSpacing/>
              <w:jc w:val="center"/>
              <w:rPr>
                <w:rFonts w:ascii="Bahnschrift Light" w:hAnsi="Bahnschrift Light"/>
                <w:noProof/>
                <w:sz w:val="20"/>
                <w:szCs w:val="20"/>
              </w:rPr>
            </w:pPr>
            <w:r>
              <w:rPr>
                <w:rFonts w:ascii="Bahnschrift Light" w:hAnsi="Bahnschrift Light" w:hint="eastAsia"/>
                <w:noProof/>
                <w:sz w:val="20"/>
                <w:szCs w:val="20"/>
                <w:lang w:eastAsia="zh-HK"/>
              </w:rPr>
              <w:t xml:space="preserve">              </w:t>
            </w:r>
            <w:r w:rsidR="00EE1FC1" w:rsidRPr="00F928DB">
              <w:rPr>
                <w:rFonts w:ascii="Bahnschrift Light" w:hAnsi="Bahnschrift Light"/>
                <w:noProof/>
                <w:sz w:val="20"/>
                <w:szCs w:val="20"/>
                <w:lang w:eastAsia="zh-HK"/>
              </w:rPr>
              <w:t>日期</w:t>
            </w:r>
          </w:p>
        </w:tc>
        <w:tc>
          <w:tcPr>
            <w:tcW w:w="1611" w:type="dxa"/>
            <w:vMerge w:val="restart"/>
            <w:vAlign w:val="center"/>
          </w:tcPr>
          <w:p w:rsidR="00EE1FC1" w:rsidRPr="00F928DB" w:rsidRDefault="00EE1FC1" w:rsidP="004A4AE6">
            <w:pPr>
              <w:tabs>
                <w:tab w:val="left" w:pos="9270"/>
              </w:tabs>
              <w:spacing w:line="480" w:lineRule="auto"/>
              <w:contextualSpacing/>
              <w:jc w:val="center"/>
              <w:rPr>
                <w:rFonts w:ascii="Bahnschrift Light" w:hAnsi="Bahnschrift Light"/>
                <w:noProof/>
                <w:sz w:val="20"/>
                <w:szCs w:val="20"/>
              </w:rPr>
            </w:pPr>
            <w:r w:rsidRPr="00F928DB">
              <w:rPr>
                <w:rFonts w:ascii="Bahnschrift Light" w:hAnsi="Bahnschrift Light"/>
                <w:noProof/>
                <w:sz w:val="20"/>
                <w:szCs w:val="20"/>
                <w:lang w:eastAsia="zh-HK"/>
              </w:rPr>
              <w:t>免費泊車時數</w:t>
            </w:r>
          </w:p>
        </w:tc>
        <w:tc>
          <w:tcPr>
            <w:tcW w:w="4778" w:type="dxa"/>
            <w:gridSpan w:val="2"/>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noProof/>
                <w:sz w:val="20"/>
                <w:szCs w:val="20"/>
                <w:lang w:eastAsia="zh-HK"/>
              </w:rPr>
              <w:t>消費金額</w:t>
            </w:r>
          </w:p>
        </w:tc>
      </w:tr>
      <w:tr w:rsidR="00EE1FC1" w:rsidRPr="00F928DB" w:rsidTr="004A4AE6">
        <w:trPr>
          <w:jc w:val="center"/>
        </w:trPr>
        <w:tc>
          <w:tcPr>
            <w:tcW w:w="4059" w:type="dxa"/>
            <w:gridSpan w:val="2"/>
            <w:vMerge/>
          </w:tcPr>
          <w:p w:rsidR="00EE1FC1" w:rsidRPr="00F928DB" w:rsidRDefault="00EE1FC1" w:rsidP="004A4AE6">
            <w:pPr>
              <w:tabs>
                <w:tab w:val="left" w:pos="9270"/>
              </w:tabs>
              <w:contextualSpacing/>
              <w:rPr>
                <w:rFonts w:ascii="Bahnschrift Light" w:hAnsi="Bahnschrift Light"/>
                <w:noProof/>
                <w:sz w:val="20"/>
                <w:szCs w:val="20"/>
              </w:rPr>
            </w:pPr>
          </w:p>
        </w:tc>
        <w:tc>
          <w:tcPr>
            <w:tcW w:w="1611" w:type="dxa"/>
            <w:vMerge/>
          </w:tcPr>
          <w:p w:rsidR="00EE1FC1" w:rsidRPr="00F928DB" w:rsidRDefault="00EE1FC1" w:rsidP="004A4AE6">
            <w:pPr>
              <w:tabs>
                <w:tab w:val="left" w:pos="9270"/>
              </w:tabs>
              <w:contextualSpacing/>
              <w:rPr>
                <w:rFonts w:ascii="Bahnschrift Light" w:hAnsi="Bahnschrift Light"/>
                <w:noProof/>
                <w:sz w:val="20"/>
                <w:szCs w:val="20"/>
              </w:rPr>
            </w:pPr>
          </w:p>
        </w:tc>
        <w:tc>
          <w:tcPr>
            <w:tcW w:w="2431" w:type="dxa"/>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noProof/>
                <w:sz w:val="20"/>
                <w:szCs w:val="20"/>
                <w:lang w:eastAsia="zh-HK"/>
              </w:rPr>
              <w:t>一般顧</w:t>
            </w:r>
            <w:r w:rsidRPr="00F928DB">
              <w:rPr>
                <w:rFonts w:ascii="Bahnschrift Light" w:hAnsi="Bahnschrift Light"/>
                <w:noProof/>
                <w:sz w:val="20"/>
                <w:szCs w:val="20"/>
              </w:rPr>
              <w:t>客</w:t>
            </w:r>
          </w:p>
        </w:tc>
        <w:tc>
          <w:tcPr>
            <w:tcW w:w="2347" w:type="dxa"/>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noProof/>
                <w:sz w:val="20"/>
                <w:szCs w:val="20"/>
              </w:rPr>
              <w:t xml:space="preserve">DP Club </w:t>
            </w:r>
            <w:r w:rsidRPr="00F928DB">
              <w:rPr>
                <w:rFonts w:ascii="Bahnschrift Light" w:hAnsi="Bahnschrift Light"/>
                <w:noProof/>
                <w:sz w:val="20"/>
                <w:szCs w:val="20"/>
                <w:lang w:eastAsia="zh-HK"/>
              </w:rPr>
              <w:t>會</w:t>
            </w:r>
            <w:r w:rsidRPr="00F928DB">
              <w:rPr>
                <w:rFonts w:ascii="Bahnschrift Light" w:hAnsi="Bahnschrift Light"/>
                <w:noProof/>
                <w:sz w:val="20"/>
                <w:szCs w:val="20"/>
              </w:rPr>
              <w:t>員</w:t>
            </w:r>
          </w:p>
        </w:tc>
      </w:tr>
      <w:tr w:rsidR="00EE1FC1" w:rsidRPr="00F928DB" w:rsidTr="004A4AE6">
        <w:trPr>
          <w:jc w:val="center"/>
        </w:trPr>
        <w:tc>
          <w:tcPr>
            <w:tcW w:w="459" w:type="dxa"/>
            <w:vMerge w:val="restart"/>
            <w:vAlign w:val="center"/>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noProof/>
                <w:sz w:val="20"/>
                <w:szCs w:val="20"/>
              </w:rPr>
              <w:t>A</w:t>
            </w:r>
          </w:p>
        </w:tc>
        <w:tc>
          <w:tcPr>
            <w:tcW w:w="3600" w:type="dxa"/>
            <w:vMerge w:val="restart"/>
            <w:vAlign w:val="center"/>
          </w:tcPr>
          <w:p w:rsidR="00EE1FC1" w:rsidRPr="00F928DB" w:rsidRDefault="00EE1FC1" w:rsidP="004A4AE6">
            <w:pPr>
              <w:pStyle w:val="TableParagraph"/>
              <w:spacing w:before="1" w:line="269" w:lineRule="exact"/>
              <w:ind w:left="0"/>
              <w:rPr>
                <w:rFonts w:ascii="Bahnschrift Light" w:hAnsi="Bahnschrift Light"/>
                <w:noProof/>
                <w:sz w:val="20"/>
                <w:szCs w:val="20"/>
                <w:lang w:eastAsia="zh-TW"/>
              </w:rPr>
            </w:pPr>
            <w:r w:rsidRPr="00F928DB">
              <w:rPr>
                <w:rFonts w:ascii="Bahnschrift Light" w:hAnsi="Bahnschrift Light"/>
                <w:color w:val="262626"/>
                <w:sz w:val="20"/>
                <w:szCs w:val="20"/>
                <w:lang w:eastAsia="zh-TW"/>
              </w:rPr>
              <w:t>星期六、日及公眾假期</w:t>
            </w:r>
            <w:r w:rsidRPr="00F928DB">
              <w:rPr>
                <w:rFonts w:ascii="Bahnschrift Light" w:hAnsi="Bahnschrift Light"/>
                <w:color w:val="262626"/>
                <w:sz w:val="20"/>
                <w:szCs w:val="20"/>
                <w:lang w:eastAsia="zh-TW"/>
              </w:rPr>
              <w:br/>
            </w:r>
            <w:r w:rsidRPr="00F928DB">
              <w:rPr>
                <w:rFonts w:ascii="Bahnschrift Light" w:hAnsi="Bahnschrift Light"/>
                <w:color w:val="111111"/>
                <w:sz w:val="20"/>
                <w:szCs w:val="20"/>
                <w:lang w:eastAsia="zh-TW"/>
              </w:rPr>
              <w:t>（最多</w:t>
            </w:r>
            <w:r w:rsidRPr="00F928DB">
              <w:rPr>
                <w:rFonts w:ascii="Bahnschrift Light" w:hAnsi="Bahnschrift Light"/>
                <w:color w:val="111111"/>
                <w:sz w:val="20"/>
                <w:szCs w:val="20"/>
                <w:lang w:eastAsia="zh-TW"/>
              </w:rPr>
              <w:t xml:space="preserve"> </w:t>
            </w:r>
            <w:r w:rsidRPr="00F928DB">
              <w:rPr>
                <w:rFonts w:ascii="Bahnschrift Light" w:eastAsia="Arial" w:hAnsi="Bahnschrift Light"/>
                <w:color w:val="111111"/>
                <w:sz w:val="20"/>
                <w:szCs w:val="20"/>
                <w:lang w:eastAsia="zh-TW"/>
              </w:rPr>
              <w:t xml:space="preserve">2 </w:t>
            </w:r>
            <w:r w:rsidRPr="00F928DB">
              <w:rPr>
                <w:rFonts w:ascii="Bahnschrift Light" w:hAnsi="Bahnschrift Light"/>
                <w:color w:val="111111"/>
                <w:sz w:val="20"/>
                <w:szCs w:val="20"/>
                <w:lang w:eastAsia="zh-TW"/>
              </w:rPr>
              <w:t>張不同商戶之即日</w:t>
            </w:r>
            <w:r w:rsidRPr="00F928DB">
              <w:rPr>
                <w:rFonts w:ascii="Bahnschrift Light" w:hAnsi="Bahnschrift Light"/>
                <w:color w:val="262626"/>
                <w:sz w:val="20"/>
                <w:szCs w:val="20"/>
                <w:lang w:eastAsia="zh-TW"/>
              </w:rPr>
              <w:t>機印收）</w:t>
            </w:r>
          </w:p>
        </w:tc>
        <w:tc>
          <w:tcPr>
            <w:tcW w:w="1611" w:type="dxa"/>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noProof/>
                <w:sz w:val="20"/>
                <w:szCs w:val="20"/>
              </w:rPr>
              <w:t xml:space="preserve">1 </w:t>
            </w:r>
            <w:r w:rsidRPr="00F928DB">
              <w:rPr>
                <w:rFonts w:ascii="Bahnschrift Light" w:hAnsi="Bahnschrift Light"/>
                <w:noProof/>
                <w:sz w:val="20"/>
                <w:szCs w:val="20"/>
                <w:lang w:eastAsia="zh-HK"/>
              </w:rPr>
              <w:t>小時</w:t>
            </w:r>
          </w:p>
        </w:tc>
        <w:tc>
          <w:tcPr>
            <w:tcW w:w="4778" w:type="dxa"/>
            <w:gridSpan w:val="2"/>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color w:val="262626"/>
                <w:sz w:val="20"/>
                <w:szCs w:val="20"/>
              </w:rPr>
              <w:t>港幣</w:t>
            </w:r>
            <w:r>
              <w:rPr>
                <w:rFonts w:ascii="Bahnschrift Light" w:hAnsi="Bahnschrift Light" w:hint="eastAsia"/>
                <w:color w:val="262626"/>
                <w:sz w:val="20"/>
                <w:szCs w:val="20"/>
              </w:rPr>
              <w:t>$</w:t>
            </w:r>
            <w:r w:rsidRPr="00F928DB">
              <w:rPr>
                <w:rFonts w:ascii="Bahnschrift Light" w:eastAsia="Arial" w:hAnsi="Bahnschrift Light"/>
                <w:color w:val="262626"/>
                <w:sz w:val="20"/>
                <w:szCs w:val="20"/>
              </w:rPr>
              <w:t xml:space="preserve">200 </w:t>
            </w:r>
            <w:r w:rsidRPr="00F928DB">
              <w:rPr>
                <w:rFonts w:ascii="Bahnschrift Light" w:hAnsi="Bahnschrift Light"/>
                <w:color w:val="262626"/>
                <w:sz w:val="20"/>
                <w:szCs w:val="20"/>
              </w:rPr>
              <w:t>或以上</w:t>
            </w:r>
          </w:p>
        </w:tc>
      </w:tr>
      <w:tr w:rsidR="00EE1FC1" w:rsidRPr="00F928DB" w:rsidTr="004A4AE6">
        <w:trPr>
          <w:jc w:val="center"/>
        </w:trPr>
        <w:tc>
          <w:tcPr>
            <w:tcW w:w="459" w:type="dxa"/>
            <w:vMerge/>
            <w:vAlign w:val="center"/>
          </w:tcPr>
          <w:p w:rsidR="00EE1FC1" w:rsidRPr="00F928DB" w:rsidRDefault="00EE1FC1" w:rsidP="004A4AE6">
            <w:pPr>
              <w:tabs>
                <w:tab w:val="left" w:pos="9270"/>
              </w:tabs>
              <w:contextualSpacing/>
              <w:jc w:val="center"/>
              <w:rPr>
                <w:rFonts w:ascii="Bahnschrift Light" w:hAnsi="Bahnschrift Light"/>
                <w:noProof/>
                <w:sz w:val="20"/>
                <w:szCs w:val="20"/>
              </w:rPr>
            </w:pPr>
          </w:p>
        </w:tc>
        <w:tc>
          <w:tcPr>
            <w:tcW w:w="3600" w:type="dxa"/>
            <w:vMerge/>
          </w:tcPr>
          <w:p w:rsidR="00EE1FC1" w:rsidRPr="00F928DB" w:rsidRDefault="00EE1FC1" w:rsidP="004A4AE6">
            <w:pPr>
              <w:tabs>
                <w:tab w:val="left" w:pos="9270"/>
              </w:tabs>
              <w:contextualSpacing/>
              <w:rPr>
                <w:rFonts w:ascii="Bahnschrift Light" w:hAnsi="Bahnschrift Light"/>
                <w:noProof/>
                <w:sz w:val="20"/>
                <w:szCs w:val="20"/>
              </w:rPr>
            </w:pPr>
          </w:p>
        </w:tc>
        <w:tc>
          <w:tcPr>
            <w:tcW w:w="1611" w:type="dxa"/>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noProof/>
                <w:sz w:val="20"/>
                <w:szCs w:val="20"/>
              </w:rPr>
              <w:t>2</w:t>
            </w:r>
            <w:r w:rsidRPr="00F928DB">
              <w:rPr>
                <w:rFonts w:ascii="Bahnschrift Light" w:hAnsi="Bahnschrift Light"/>
                <w:noProof/>
                <w:sz w:val="20"/>
                <w:szCs w:val="20"/>
                <w:lang w:eastAsia="zh-HK"/>
              </w:rPr>
              <w:t>小時</w:t>
            </w:r>
          </w:p>
        </w:tc>
        <w:tc>
          <w:tcPr>
            <w:tcW w:w="2431" w:type="dxa"/>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color w:val="262626"/>
                <w:sz w:val="20"/>
                <w:szCs w:val="20"/>
              </w:rPr>
              <w:t>港幣</w:t>
            </w:r>
            <w:r w:rsidRPr="00F928DB">
              <w:rPr>
                <w:rFonts w:ascii="Bahnschrift Light" w:hAnsi="Bahnschrift Light"/>
                <w:color w:val="262626"/>
                <w:sz w:val="20"/>
                <w:szCs w:val="20"/>
              </w:rPr>
              <w:t xml:space="preserve"> </w:t>
            </w:r>
            <w:r>
              <w:rPr>
                <w:rFonts w:ascii="Bahnschrift Light" w:hAnsi="Bahnschrift Light" w:hint="eastAsia"/>
                <w:color w:val="262626"/>
                <w:sz w:val="20"/>
                <w:szCs w:val="20"/>
              </w:rPr>
              <w:t>$</w:t>
            </w:r>
            <w:r w:rsidRPr="00F928DB">
              <w:rPr>
                <w:rFonts w:ascii="Bahnschrift Light" w:eastAsia="Arial" w:hAnsi="Bahnschrift Light"/>
                <w:color w:val="262626"/>
                <w:sz w:val="20"/>
                <w:szCs w:val="20"/>
              </w:rPr>
              <w:t xml:space="preserve">400 </w:t>
            </w:r>
            <w:r w:rsidRPr="00F928DB">
              <w:rPr>
                <w:rFonts w:ascii="Bahnschrift Light" w:hAnsi="Bahnschrift Light"/>
                <w:color w:val="262626"/>
                <w:sz w:val="20"/>
                <w:szCs w:val="20"/>
              </w:rPr>
              <w:t>或以上</w:t>
            </w:r>
          </w:p>
        </w:tc>
        <w:tc>
          <w:tcPr>
            <w:tcW w:w="2347" w:type="dxa"/>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color w:val="262626"/>
                <w:w w:val="105"/>
                <w:sz w:val="20"/>
                <w:szCs w:val="20"/>
              </w:rPr>
              <w:t>港幣</w:t>
            </w:r>
            <w:r w:rsidRPr="00F928DB">
              <w:rPr>
                <w:rFonts w:ascii="Bahnschrift Light" w:hAnsi="Bahnschrift Light"/>
                <w:color w:val="262626"/>
                <w:w w:val="105"/>
                <w:sz w:val="20"/>
                <w:szCs w:val="20"/>
              </w:rPr>
              <w:t xml:space="preserve"> </w:t>
            </w:r>
            <w:r>
              <w:rPr>
                <w:rFonts w:ascii="Bahnschrift Light" w:hAnsi="Bahnschrift Light" w:hint="eastAsia"/>
                <w:color w:val="262626"/>
                <w:w w:val="105"/>
                <w:sz w:val="20"/>
                <w:szCs w:val="20"/>
              </w:rPr>
              <w:t>$</w:t>
            </w:r>
            <w:r w:rsidRPr="00F928DB">
              <w:rPr>
                <w:rFonts w:ascii="Bahnschrift Light" w:eastAsia="Arial" w:hAnsi="Bahnschrift Light"/>
                <w:color w:val="262626"/>
                <w:w w:val="105"/>
                <w:sz w:val="20"/>
                <w:szCs w:val="20"/>
              </w:rPr>
              <w:t xml:space="preserve">400 </w:t>
            </w:r>
            <w:r w:rsidRPr="00F928DB">
              <w:rPr>
                <w:rFonts w:ascii="Bahnschrift Light" w:hAnsi="Bahnschrift Light"/>
                <w:color w:val="262626"/>
                <w:w w:val="105"/>
                <w:sz w:val="20"/>
                <w:szCs w:val="20"/>
              </w:rPr>
              <w:t>至</w:t>
            </w:r>
            <w:r w:rsidRPr="00F928DB">
              <w:rPr>
                <w:rFonts w:ascii="Bahnschrift Light" w:hAnsi="Bahnschrift Light"/>
                <w:color w:val="262626"/>
                <w:w w:val="105"/>
                <w:sz w:val="20"/>
                <w:szCs w:val="20"/>
              </w:rPr>
              <w:t xml:space="preserve"> </w:t>
            </w:r>
            <w:r>
              <w:rPr>
                <w:rFonts w:ascii="Bahnschrift Light" w:hAnsi="Bahnschrift Light" w:hint="eastAsia"/>
                <w:color w:val="262626"/>
                <w:w w:val="105"/>
                <w:sz w:val="20"/>
                <w:szCs w:val="20"/>
              </w:rPr>
              <w:t>$</w:t>
            </w:r>
            <w:r w:rsidRPr="00F928DB">
              <w:rPr>
                <w:rFonts w:ascii="Bahnschrift Light" w:eastAsia="Arial" w:hAnsi="Bahnschrift Light"/>
                <w:color w:val="262626"/>
                <w:w w:val="105"/>
                <w:sz w:val="20"/>
                <w:szCs w:val="20"/>
              </w:rPr>
              <w:t>499</w:t>
            </w:r>
          </w:p>
        </w:tc>
      </w:tr>
      <w:tr w:rsidR="00EE1FC1" w:rsidRPr="00F928DB" w:rsidTr="004A4AE6">
        <w:trPr>
          <w:jc w:val="center"/>
        </w:trPr>
        <w:tc>
          <w:tcPr>
            <w:tcW w:w="459" w:type="dxa"/>
            <w:vMerge/>
            <w:vAlign w:val="center"/>
          </w:tcPr>
          <w:p w:rsidR="00EE1FC1" w:rsidRPr="00F928DB" w:rsidRDefault="00EE1FC1" w:rsidP="004A4AE6">
            <w:pPr>
              <w:tabs>
                <w:tab w:val="left" w:pos="9270"/>
              </w:tabs>
              <w:contextualSpacing/>
              <w:jc w:val="center"/>
              <w:rPr>
                <w:rFonts w:ascii="Bahnschrift Light" w:hAnsi="Bahnschrift Light"/>
                <w:noProof/>
                <w:sz w:val="20"/>
                <w:szCs w:val="20"/>
              </w:rPr>
            </w:pPr>
          </w:p>
        </w:tc>
        <w:tc>
          <w:tcPr>
            <w:tcW w:w="3600" w:type="dxa"/>
            <w:vMerge/>
          </w:tcPr>
          <w:p w:rsidR="00EE1FC1" w:rsidRPr="00F928DB" w:rsidRDefault="00EE1FC1" w:rsidP="004A4AE6">
            <w:pPr>
              <w:tabs>
                <w:tab w:val="left" w:pos="9270"/>
              </w:tabs>
              <w:contextualSpacing/>
              <w:rPr>
                <w:rFonts w:ascii="Bahnschrift Light" w:hAnsi="Bahnschrift Light"/>
                <w:noProof/>
                <w:sz w:val="20"/>
                <w:szCs w:val="20"/>
              </w:rPr>
            </w:pPr>
          </w:p>
        </w:tc>
        <w:tc>
          <w:tcPr>
            <w:tcW w:w="1611" w:type="dxa"/>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noProof/>
                <w:sz w:val="20"/>
                <w:szCs w:val="20"/>
              </w:rPr>
              <w:t>3</w:t>
            </w:r>
            <w:r w:rsidRPr="00F928DB">
              <w:rPr>
                <w:rFonts w:ascii="Bahnschrift Light" w:hAnsi="Bahnschrift Light"/>
                <w:noProof/>
                <w:sz w:val="20"/>
                <w:szCs w:val="20"/>
                <w:lang w:eastAsia="zh-HK"/>
              </w:rPr>
              <w:t>小時</w:t>
            </w:r>
          </w:p>
        </w:tc>
        <w:tc>
          <w:tcPr>
            <w:tcW w:w="2431" w:type="dxa"/>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color w:val="111111"/>
                <w:sz w:val="20"/>
                <w:szCs w:val="20"/>
              </w:rPr>
              <w:t>不適用</w:t>
            </w:r>
          </w:p>
        </w:tc>
        <w:tc>
          <w:tcPr>
            <w:tcW w:w="2347" w:type="dxa"/>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color w:val="262626"/>
                <w:sz w:val="20"/>
                <w:szCs w:val="20"/>
              </w:rPr>
              <w:t>港幣</w:t>
            </w:r>
            <w:r w:rsidRPr="00F928DB">
              <w:rPr>
                <w:rFonts w:ascii="Bahnschrift Light" w:hAnsi="Bahnschrift Light"/>
                <w:color w:val="262626"/>
                <w:sz w:val="20"/>
                <w:szCs w:val="20"/>
              </w:rPr>
              <w:t xml:space="preserve"> </w:t>
            </w:r>
            <w:r>
              <w:rPr>
                <w:rFonts w:ascii="Bahnschrift Light" w:hAnsi="Bahnschrift Light" w:hint="eastAsia"/>
                <w:color w:val="262626"/>
                <w:sz w:val="20"/>
                <w:szCs w:val="20"/>
              </w:rPr>
              <w:t>$</w:t>
            </w:r>
            <w:r w:rsidRPr="00F928DB">
              <w:rPr>
                <w:rFonts w:ascii="Bahnschrift Light" w:eastAsia="Arial" w:hAnsi="Bahnschrift Light"/>
                <w:color w:val="262626"/>
                <w:sz w:val="20"/>
                <w:szCs w:val="20"/>
              </w:rPr>
              <w:t xml:space="preserve">500 </w:t>
            </w:r>
            <w:r w:rsidRPr="00F928DB">
              <w:rPr>
                <w:rFonts w:ascii="Bahnschrift Light" w:hAnsi="Bahnschrift Light"/>
                <w:color w:val="262626"/>
                <w:sz w:val="20"/>
                <w:szCs w:val="20"/>
              </w:rPr>
              <w:t>或以上</w:t>
            </w:r>
          </w:p>
        </w:tc>
      </w:tr>
      <w:tr w:rsidR="00EE1FC1" w:rsidRPr="00F928DB" w:rsidTr="004A4AE6">
        <w:trPr>
          <w:jc w:val="center"/>
        </w:trPr>
        <w:tc>
          <w:tcPr>
            <w:tcW w:w="459" w:type="dxa"/>
            <w:vMerge w:val="restart"/>
            <w:vAlign w:val="center"/>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noProof/>
                <w:sz w:val="20"/>
                <w:szCs w:val="20"/>
              </w:rPr>
              <w:t>B</w:t>
            </w:r>
          </w:p>
        </w:tc>
        <w:tc>
          <w:tcPr>
            <w:tcW w:w="3600" w:type="dxa"/>
            <w:vMerge w:val="restart"/>
          </w:tcPr>
          <w:p w:rsidR="00EE1FC1" w:rsidRPr="00F928DB" w:rsidRDefault="00EE1FC1" w:rsidP="004A4AE6">
            <w:pPr>
              <w:pStyle w:val="TableParagraph"/>
              <w:spacing w:before="13" w:line="262" w:lineRule="exact"/>
              <w:ind w:left="45"/>
              <w:rPr>
                <w:rFonts w:ascii="Bahnschrift Light" w:hAnsi="Bahnschrift Light"/>
                <w:noProof/>
                <w:sz w:val="20"/>
                <w:szCs w:val="20"/>
                <w:lang w:eastAsia="zh-TW"/>
              </w:rPr>
            </w:pPr>
            <w:r w:rsidRPr="00F928DB">
              <w:rPr>
                <w:rFonts w:ascii="Bahnschrift Light" w:hAnsi="Bahnschrift Light"/>
                <w:color w:val="262626"/>
                <w:sz w:val="20"/>
                <w:szCs w:val="20"/>
                <w:lang w:eastAsia="zh-TW"/>
              </w:rPr>
              <w:t>星期</w:t>
            </w:r>
            <w:proofErr w:type="gramStart"/>
            <w:r w:rsidRPr="00F928DB">
              <w:rPr>
                <w:rFonts w:ascii="Bahnschrift Light" w:hAnsi="Bahnschrift Light"/>
                <w:color w:val="262626"/>
                <w:sz w:val="20"/>
                <w:szCs w:val="20"/>
                <w:lang w:eastAsia="zh-TW"/>
              </w:rPr>
              <w:t>—</w:t>
            </w:r>
            <w:proofErr w:type="gramEnd"/>
            <w:r w:rsidRPr="00F928DB">
              <w:rPr>
                <w:rFonts w:ascii="Bahnschrift Light" w:hAnsi="Bahnschrift Light"/>
                <w:color w:val="262626"/>
                <w:sz w:val="20"/>
                <w:szCs w:val="20"/>
                <w:lang w:eastAsia="zh-TW"/>
              </w:rPr>
              <w:t>至四</w:t>
            </w:r>
            <w:r w:rsidRPr="00F928DB">
              <w:rPr>
                <w:rFonts w:ascii="Bahnschrift Light" w:hAnsi="Bahnschrift Light"/>
                <w:color w:val="262626"/>
                <w:sz w:val="20"/>
                <w:szCs w:val="20"/>
                <w:lang w:eastAsia="zh-TW"/>
              </w:rPr>
              <w:t xml:space="preserve"> </w:t>
            </w:r>
            <w:r w:rsidRPr="00F928DB">
              <w:rPr>
                <w:rFonts w:ascii="Bahnschrift Light" w:eastAsia="Arial" w:hAnsi="Bahnschrift Light"/>
                <w:sz w:val="20"/>
                <w:szCs w:val="20"/>
                <w:lang w:eastAsia="zh-TW"/>
              </w:rPr>
              <w:t xml:space="preserve">18 </w:t>
            </w:r>
            <w:r w:rsidRPr="00F928DB">
              <w:rPr>
                <w:rFonts w:ascii="Bahnschrift Light" w:eastAsia="Arial" w:hAnsi="Bahnschrift Light"/>
                <w:color w:val="262626"/>
                <w:sz w:val="20"/>
                <w:szCs w:val="20"/>
                <w:lang w:eastAsia="zh-TW"/>
              </w:rPr>
              <w:t>:00-</w:t>
            </w:r>
            <w:r w:rsidRPr="00F928DB">
              <w:rPr>
                <w:rFonts w:ascii="Bahnschrift Light" w:eastAsiaTheme="minorEastAsia" w:hAnsi="Bahnschrift Light"/>
                <w:color w:val="262626"/>
                <w:sz w:val="20"/>
                <w:szCs w:val="20"/>
                <w:lang w:eastAsia="zh-TW"/>
              </w:rPr>
              <w:t>23</w:t>
            </w:r>
            <w:r w:rsidRPr="00F928DB">
              <w:rPr>
                <w:rFonts w:ascii="Bahnschrift Light" w:eastAsia="Arial" w:hAnsi="Bahnschrift Light"/>
                <w:color w:val="262626"/>
                <w:sz w:val="20"/>
                <w:szCs w:val="20"/>
                <w:lang w:eastAsia="zh-TW"/>
              </w:rPr>
              <w:t>:</w:t>
            </w:r>
            <w:r w:rsidRPr="00F928DB">
              <w:rPr>
                <w:rFonts w:ascii="Bahnschrift Light" w:eastAsiaTheme="minorEastAsia" w:hAnsi="Bahnschrift Light"/>
                <w:color w:val="262626"/>
                <w:sz w:val="20"/>
                <w:szCs w:val="20"/>
                <w:lang w:eastAsia="zh-TW"/>
              </w:rPr>
              <w:t>59</w:t>
            </w:r>
            <w:r w:rsidRPr="00F928DB">
              <w:rPr>
                <w:rFonts w:ascii="Bahnschrift Light" w:eastAsia="Arial" w:hAnsi="Bahnschrift Light"/>
                <w:color w:val="262626"/>
                <w:sz w:val="20"/>
                <w:szCs w:val="20"/>
                <w:lang w:eastAsia="zh-TW"/>
              </w:rPr>
              <w:t xml:space="preserve"> </w:t>
            </w:r>
            <w:r w:rsidRPr="00F928DB">
              <w:rPr>
                <w:rFonts w:ascii="Bahnschrift Light" w:hAnsi="Bahnschrift Light"/>
                <w:color w:val="262626"/>
                <w:sz w:val="20"/>
                <w:szCs w:val="20"/>
                <w:lang w:eastAsia="zh-TW"/>
              </w:rPr>
              <w:t>到</w:t>
            </w:r>
            <w:r w:rsidRPr="00F928DB">
              <w:rPr>
                <w:rFonts w:ascii="Bahnschrift Light" w:hAnsi="Bahnschrift Light"/>
                <w:color w:val="262626"/>
                <w:w w:val="101"/>
                <w:sz w:val="20"/>
                <w:szCs w:val="20"/>
                <w:lang w:eastAsia="zh-TW"/>
              </w:rPr>
              <w:t>達</w:t>
            </w:r>
            <w:r w:rsidRPr="00F928DB">
              <w:rPr>
                <w:rFonts w:ascii="Bahnschrift Light" w:hAnsi="Bahnschrift Light"/>
                <w:color w:val="262626"/>
                <w:w w:val="101"/>
                <w:sz w:val="20"/>
                <w:szCs w:val="20"/>
                <w:lang w:eastAsia="zh-TW"/>
              </w:rPr>
              <w:br/>
            </w:r>
            <w:r>
              <w:rPr>
                <w:rFonts w:ascii="Bahnschrift Light" w:hAnsi="Bahnschrift Light" w:hint="eastAsia"/>
                <w:color w:val="111111"/>
                <w:sz w:val="20"/>
                <w:szCs w:val="20"/>
                <w:lang w:eastAsia="zh-TW"/>
              </w:rPr>
              <w:t>(</w:t>
            </w:r>
            <w:r w:rsidRPr="00F928DB">
              <w:rPr>
                <w:rFonts w:ascii="Bahnschrift Light" w:hAnsi="Bahnschrift Light"/>
                <w:color w:val="111111"/>
                <w:sz w:val="20"/>
                <w:szCs w:val="20"/>
                <w:lang w:eastAsia="zh-TW"/>
              </w:rPr>
              <w:t>最多</w:t>
            </w:r>
            <w:r w:rsidRPr="00F928DB">
              <w:rPr>
                <w:rFonts w:ascii="Bahnschrift Light" w:hAnsi="Bahnschrift Light"/>
                <w:color w:val="111111"/>
                <w:sz w:val="20"/>
                <w:szCs w:val="20"/>
                <w:lang w:eastAsia="zh-TW"/>
              </w:rPr>
              <w:t xml:space="preserve"> </w:t>
            </w:r>
            <w:r w:rsidRPr="00F928DB">
              <w:rPr>
                <w:rFonts w:ascii="Bahnschrift Light" w:eastAsia="Arial" w:hAnsi="Bahnschrift Light"/>
                <w:color w:val="111111"/>
                <w:sz w:val="20"/>
                <w:szCs w:val="20"/>
                <w:lang w:eastAsia="zh-TW"/>
              </w:rPr>
              <w:t xml:space="preserve">1 </w:t>
            </w:r>
            <w:r>
              <w:rPr>
                <w:rFonts w:ascii="Bahnschrift Light" w:hAnsi="Bahnschrift Light"/>
                <w:color w:val="111111"/>
                <w:sz w:val="20"/>
                <w:szCs w:val="20"/>
                <w:lang w:eastAsia="zh-TW"/>
              </w:rPr>
              <w:t>張即日機印收據</w:t>
            </w:r>
            <w:r>
              <w:rPr>
                <w:rFonts w:ascii="Bahnschrift Light" w:hAnsi="Bahnschrift Light" w:hint="eastAsia"/>
                <w:color w:val="111111"/>
                <w:sz w:val="20"/>
                <w:szCs w:val="20"/>
                <w:lang w:eastAsia="zh-TW"/>
              </w:rPr>
              <w:t>)</w:t>
            </w:r>
          </w:p>
        </w:tc>
        <w:tc>
          <w:tcPr>
            <w:tcW w:w="1611" w:type="dxa"/>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noProof/>
                <w:sz w:val="20"/>
                <w:szCs w:val="20"/>
              </w:rPr>
              <w:t>4</w:t>
            </w:r>
            <w:r w:rsidRPr="00F928DB">
              <w:rPr>
                <w:rFonts w:ascii="Bahnschrift Light" w:hAnsi="Bahnschrift Light"/>
                <w:noProof/>
                <w:sz w:val="20"/>
                <w:szCs w:val="20"/>
                <w:lang w:eastAsia="zh-HK"/>
              </w:rPr>
              <w:t>小時</w:t>
            </w:r>
          </w:p>
        </w:tc>
        <w:tc>
          <w:tcPr>
            <w:tcW w:w="2431" w:type="dxa"/>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color w:val="262626"/>
                <w:sz w:val="20"/>
                <w:szCs w:val="20"/>
              </w:rPr>
              <w:t>港幣</w:t>
            </w:r>
            <w:r w:rsidRPr="00F928DB">
              <w:rPr>
                <w:rFonts w:ascii="Bahnschrift Light" w:hAnsi="Bahnschrift Light"/>
                <w:color w:val="262626"/>
                <w:sz w:val="20"/>
                <w:szCs w:val="20"/>
              </w:rPr>
              <w:t xml:space="preserve"> </w:t>
            </w:r>
            <w:r>
              <w:rPr>
                <w:rFonts w:ascii="Bahnschrift Light" w:hAnsi="Bahnschrift Light"/>
                <w:color w:val="262626"/>
                <w:sz w:val="20"/>
                <w:szCs w:val="20"/>
              </w:rPr>
              <w:t>$</w:t>
            </w:r>
            <w:r w:rsidRPr="00F928DB">
              <w:rPr>
                <w:rFonts w:ascii="Bahnschrift Light" w:eastAsia="Arial" w:hAnsi="Bahnschrift Light"/>
                <w:sz w:val="20"/>
                <w:szCs w:val="20"/>
              </w:rPr>
              <w:t xml:space="preserve">100 </w:t>
            </w:r>
            <w:r w:rsidRPr="00F928DB">
              <w:rPr>
                <w:rFonts w:ascii="Bahnschrift Light" w:hAnsi="Bahnschrift Light"/>
                <w:color w:val="262626"/>
                <w:sz w:val="20"/>
                <w:szCs w:val="20"/>
              </w:rPr>
              <w:t>或以上</w:t>
            </w:r>
          </w:p>
        </w:tc>
        <w:tc>
          <w:tcPr>
            <w:tcW w:w="2347" w:type="dxa"/>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color w:val="262626"/>
                <w:sz w:val="20"/>
                <w:szCs w:val="20"/>
              </w:rPr>
              <w:t>不適用</w:t>
            </w:r>
          </w:p>
        </w:tc>
      </w:tr>
      <w:tr w:rsidR="00EE1FC1" w:rsidRPr="00F928DB" w:rsidTr="004A4AE6">
        <w:trPr>
          <w:jc w:val="center"/>
        </w:trPr>
        <w:tc>
          <w:tcPr>
            <w:tcW w:w="459" w:type="dxa"/>
            <w:vMerge/>
            <w:vAlign w:val="center"/>
          </w:tcPr>
          <w:p w:rsidR="00EE1FC1" w:rsidRPr="00F928DB" w:rsidRDefault="00EE1FC1" w:rsidP="004A4AE6">
            <w:pPr>
              <w:tabs>
                <w:tab w:val="left" w:pos="9270"/>
              </w:tabs>
              <w:contextualSpacing/>
              <w:jc w:val="center"/>
              <w:rPr>
                <w:rFonts w:ascii="Bahnschrift Light" w:hAnsi="Bahnschrift Light"/>
                <w:noProof/>
                <w:sz w:val="20"/>
                <w:szCs w:val="20"/>
              </w:rPr>
            </w:pPr>
          </w:p>
        </w:tc>
        <w:tc>
          <w:tcPr>
            <w:tcW w:w="3600" w:type="dxa"/>
            <w:vMerge/>
          </w:tcPr>
          <w:p w:rsidR="00EE1FC1" w:rsidRPr="00F928DB" w:rsidRDefault="00EE1FC1" w:rsidP="004A4AE6">
            <w:pPr>
              <w:tabs>
                <w:tab w:val="left" w:pos="9270"/>
              </w:tabs>
              <w:contextualSpacing/>
              <w:rPr>
                <w:rFonts w:ascii="Bahnschrift Light" w:hAnsi="Bahnschrift Light"/>
                <w:noProof/>
                <w:sz w:val="20"/>
                <w:szCs w:val="20"/>
              </w:rPr>
            </w:pPr>
          </w:p>
        </w:tc>
        <w:tc>
          <w:tcPr>
            <w:tcW w:w="1611" w:type="dxa"/>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noProof/>
                <w:sz w:val="20"/>
                <w:szCs w:val="20"/>
              </w:rPr>
              <w:t>5</w:t>
            </w:r>
            <w:r w:rsidRPr="00F928DB">
              <w:rPr>
                <w:rFonts w:ascii="Bahnschrift Light" w:hAnsi="Bahnschrift Light"/>
                <w:noProof/>
                <w:sz w:val="20"/>
                <w:szCs w:val="20"/>
                <w:lang w:eastAsia="zh-HK"/>
              </w:rPr>
              <w:t>小時</w:t>
            </w:r>
          </w:p>
        </w:tc>
        <w:tc>
          <w:tcPr>
            <w:tcW w:w="2431" w:type="dxa"/>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color w:val="111111"/>
                <w:sz w:val="20"/>
                <w:szCs w:val="20"/>
              </w:rPr>
              <w:t>不適用</w:t>
            </w:r>
          </w:p>
        </w:tc>
        <w:tc>
          <w:tcPr>
            <w:tcW w:w="2347" w:type="dxa"/>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color w:val="262626"/>
                <w:sz w:val="20"/>
                <w:szCs w:val="20"/>
              </w:rPr>
              <w:t>港幣</w:t>
            </w:r>
            <w:r>
              <w:rPr>
                <w:rFonts w:ascii="Bahnschrift Light" w:hAnsi="Bahnschrift Light" w:hint="eastAsia"/>
                <w:color w:val="262626"/>
                <w:sz w:val="20"/>
                <w:szCs w:val="20"/>
              </w:rPr>
              <w:t>$</w:t>
            </w:r>
            <w:r w:rsidRPr="00F928DB">
              <w:rPr>
                <w:rFonts w:ascii="Bahnschrift Light" w:hAnsi="Bahnschrift Light"/>
                <w:color w:val="262626"/>
                <w:sz w:val="20"/>
                <w:szCs w:val="20"/>
              </w:rPr>
              <w:t xml:space="preserve"> </w:t>
            </w:r>
            <w:r w:rsidRPr="00F928DB">
              <w:rPr>
                <w:rFonts w:ascii="Bahnschrift Light" w:eastAsia="Arial" w:hAnsi="Bahnschrift Light"/>
                <w:color w:val="262626"/>
                <w:sz w:val="20"/>
                <w:szCs w:val="20"/>
              </w:rPr>
              <w:t xml:space="preserve">100 </w:t>
            </w:r>
            <w:r w:rsidRPr="00F928DB">
              <w:rPr>
                <w:rFonts w:ascii="Bahnschrift Light" w:hAnsi="Bahnschrift Light"/>
                <w:color w:val="262626"/>
                <w:sz w:val="20"/>
                <w:szCs w:val="20"/>
              </w:rPr>
              <w:t>或以上</w:t>
            </w:r>
          </w:p>
        </w:tc>
      </w:tr>
      <w:tr w:rsidR="00EE1FC1" w:rsidRPr="00F928DB" w:rsidTr="004A4AE6">
        <w:trPr>
          <w:jc w:val="center"/>
        </w:trPr>
        <w:tc>
          <w:tcPr>
            <w:tcW w:w="459" w:type="dxa"/>
            <w:vMerge w:val="restart"/>
            <w:vAlign w:val="center"/>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noProof/>
                <w:sz w:val="20"/>
                <w:szCs w:val="20"/>
              </w:rPr>
              <w:t>C</w:t>
            </w:r>
          </w:p>
        </w:tc>
        <w:tc>
          <w:tcPr>
            <w:tcW w:w="3600" w:type="dxa"/>
            <w:vMerge w:val="restart"/>
            <w:vAlign w:val="center"/>
          </w:tcPr>
          <w:p w:rsidR="00EE1FC1" w:rsidRPr="00F928DB" w:rsidRDefault="00EE1FC1" w:rsidP="004A4AE6">
            <w:pPr>
              <w:pStyle w:val="TableParagraph"/>
              <w:tabs>
                <w:tab w:val="left" w:pos="1663"/>
              </w:tabs>
              <w:spacing w:line="197" w:lineRule="exact"/>
              <w:ind w:left="38"/>
              <w:rPr>
                <w:rFonts w:ascii="Bahnschrift Light" w:hAnsi="Bahnschrift Light"/>
                <w:noProof/>
                <w:sz w:val="20"/>
                <w:szCs w:val="20"/>
                <w:lang w:eastAsia="zh-TW"/>
              </w:rPr>
            </w:pPr>
            <w:r w:rsidRPr="00F928DB">
              <w:rPr>
                <w:rFonts w:ascii="Bahnschrift Light" w:hAnsi="Bahnschrift Light"/>
                <w:color w:val="262626"/>
                <w:sz w:val="20"/>
                <w:szCs w:val="20"/>
                <w:lang w:eastAsia="zh-TW"/>
              </w:rPr>
              <w:t>星期</w:t>
            </w:r>
            <w:proofErr w:type="gramStart"/>
            <w:r w:rsidRPr="00F928DB">
              <w:rPr>
                <w:rFonts w:ascii="Bahnschrift Light" w:hAnsi="Bahnschrift Light"/>
                <w:color w:val="262626"/>
                <w:sz w:val="20"/>
                <w:szCs w:val="20"/>
                <w:lang w:eastAsia="zh-TW"/>
              </w:rPr>
              <w:t>—</w:t>
            </w:r>
            <w:proofErr w:type="gramEnd"/>
            <w:r w:rsidRPr="00F928DB">
              <w:rPr>
                <w:rFonts w:ascii="Bahnschrift Light" w:hAnsi="Bahnschrift Light"/>
                <w:color w:val="262626"/>
                <w:sz w:val="20"/>
                <w:szCs w:val="20"/>
                <w:lang w:eastAsia="zh-TW"/>
              </w:rPr>
              <w:t>至</w:t>
            </w:r>
            <w:r w:rsidRPr="00F928DB">
              <w:rPr>
                <w:rFonts w:ascii="Bahnschrift Light" w:hAnsi="Bahnschrift Light"/>
                <w:color w:val="262626"/>
                <w:sz w:val="20"/>
                <w:szCs w:val="20"/>
                <w:lang w:eastAsia="zh-HK"/>
              </w:rPr>
              <w:t>五</w:t>
            </w:r>
            <w:r w:rsidRPr="00F928DB">
              <w:rPr>
                <w:rFonts w:ascii="Bahnschrift Light" w:hAnsi="Bahnschrift Light"/>
                <w:color w:val="262626"/>
                <w:sz w:val="20"/>
                <w:szCs w:val="20"/>
                <w:lang w:eastAsia="zh-TW"/>
              </w:rPr>
              <w:t>(</w:t>
            </w:r>
            <w:r w:rsidRPr="00F928DB">
              <w:rPr>
                <w:rFonts w:ascii="Bahnschrift Light" w:hAnsi="Bahnschrift Light"/>
                <w:color w:val="262626"/>
                <w:sz w:val="20"/>
                <w:szCs w:val="20"/>
                <w:lang w:eastAsia="zh-HK"/>
              </w:rPr>
              <w:t>除</w:t>
            </w:r>
            <w:r w:rsidRPr="00F928DB">
              <w:rPr>
                <w:rFonts w:ascii="Bahnschrift Light" w:hAnsi="Bahnschrift Light"/>
                <w:color w:val="262626"/>
                <w:sz w:val="20"/>
                <w:szCs w:val="20"/>
                <w:lang w:eastAsia="zh-TW"/>
              </w:rPr>
              <w:t>B</w:t>
            </w:r>
            <w:r w:rsidRPr="00F928DB">
              <w:rPr>
                <w:rFonts w:ascii="Bahnschrift Light" w:hAnsi="Bahnschrift Light"/>
                <w:color w:val="262626"/>
                <w:sz w:val="20"/>
                <w:szCs w:val="20"/>
                <w:lang w:eastAsia="zh-HK"/>
              </w:rPr>
              <w:t>時</w:t>
            </w:r>
            <w:r w:rsidRPr="00F928DB">
              <w:rPr>
                <w:rFonts w:ascii="Bahnschrift Light" w:hAnsi="Bahnschrift Light"/>
                <w:color w:val="262626"/>
                <w:sz w:val="20"/>
                <w:szCs w:val="20"/>
                <w:lang w:eastAsia="zh-TW"/>
              </w:rPr>
              <w:t>段</w:t>
            </w:r>
            <w:r w:rsidRPr="00F928DB">
              <w:rPr>
                <w:rFonts w:ascii="Bahnschrift Light" w:hAnsi="Bahnschrift Light"/>
                <w:color w:val="262626"/>
                <w:sz w:val="20"/>
                <w:szCs w:val="20"/>
                <w:lang w:eastAsia="zh-TW"/>
              </w:rPr>
              <w:t>)</w:t>
            </w:r>
            <w:r>
              <w:rPr>
                <w:rFonts w:ascii="Bahnschrift Light" w:hAnsi="Bahnschrift Light"/>
                <w:color w:val="262626"/>
                <w:sz w:val="20"/>
                <w:szCs w:val="20"/>
                <w:lang w:eastAsia="zh-TW"/>
              </w:rPr>
              <w:br/>
            </w:r>
            <w:r>
              <w:rPr>
                <w:rFonts w:ascii="Bahnschrift Light" w:hAnsi="Bahnschrift Light" w:hint="eastAsia"/>
                <w:color w:val="262626"/>
                <w:sz w:val="20"/>
                <w:szCs w:val="20"/>
                <w:lang w:eastAsia="zh-HK"/>
              </w:rPr>
              <w:t>(</w:t>
            </w:r>
            <w:r w:rsidRPr="00F928DB">
              <w:rPr>
                <w:rFonts w:ascii="Bahnschrift Light" w:hAnsi="Bahnschrift Light"/>
                <w:color w:val="262626"/>
                <w:sz w:val="20"/>
                <w:szCs w:val="20"/>
                <w:lang w:eastAsia="zh-HK"/>
              </w:rPr>
              <w:t>最多</w:t>
            </w:r>
            <w:r w:rsidRPr="00F928DB">
              <w:rPr>
                <w:rFonts w:ascii="Bahnschrift Light" w:hAnsi="Bahnschrift Light"/>
                <w:color w:val="262626"/>
                <w:sz w:val="20"/>
                <w:szCs w:val="20"/>
                <w:lang w:eastAsia="zh-TW"/>
              </w:rPr>
              <w:t>2</w:t>
            </w:r>
            <w:r w:rsidRPr="00F928DB">
              <w:rPr>
                <w:rFonts w:ascii="Bahnschrift Light" w:hAnsi="Bahnschrift Light"/>
                <w:color w:val="262626"/>
                <w:sz w:val="20"/>
                <w:szCs w:val="20"/>
                <w:lang w:eastAsia="zh-HK"/>
              </w:rPr>
              <w:t>張不</w:t>
            </w:r>
            <w:r w:rsidRPr="00F928DB">
              <w:rPr>
                <w:rFonts w:ascii="Bahnschrift Light" w:hAnsi="Bahnschrift Light"/>
                <w:color w:val="262626"/>
                <w:sz w:val="20"/>
                <w:szCs w:val="20"/>
                <w:lang w:eastAsia="zh-TW"/>
              </w:rPr>
              <w:t>同</w:t>
            </w:r>
            <w:r w:rsidRPr="00F928DB">
              <w:rPr>
                <w:rFonts w:ascii="Bahnschrift Light" w:hAnsi="Bahnschrift Light"/>
                <w:color w:val="262626"/>
                <w:sz w:val="20"/>
                <w:szCs w:val="20"/>
                <w:lang w:eastAsia="zh-HK"/>
              </w:rPr>
              <w:t>商</w:t>
            </w:r>
            <w:r w:rsidRPr="00F928DB">
              <w:rPr>
                <w:rFonts w:ascii="Bahnschrift Light" w:hAnsi="Bahnschrift Light"/>
                <w:color w:val="111111"/>
                <w:sz w:val="20"/>
                <w:szCs w:val="20"/>
                <w:lang w:eastAsia="zh-TW"/>
              </w:rPr>
              <w:t>戶之即日</w:t>
            </w:r>
            <w:r>
              <w:rPr>
                <w:rFonts w:ascii="Bahnschrift Light" w:hAnsi="Bahnschrift Light"/>
                <w:color w:val="262626"/>
                <w:sz w:val="20"/>
                <w:szCs w:val="20"/>
                <w:lang w:eastAsia="zh-TW"/>
              </w:rPr>
              <w:t>機印收據</w:t>
            </w:r>
            <w:r>
              <w:rPr>
                <w:rFonts w:ascii="Bahnschrift Light" w:hAnsi="Bahnschrift Light"/>
                <w:color w:val="262626"/>
                <w:sz w:val="20"/>
                <w:szCs w:val="20"/>
                <w:lang w:eastAsia="zh-TW"/>
              </w:rPr>
              <w:t>)</w:t>
            </w:r>
          </w:p>
        </w:tc>
        <w:tc>
          <w:tcPr>
            <w:tcW w:w="1611" w:type="dxa"/>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noProof/>
                <w:sz w:val="20"/>
                <w:szCs w:val="20"/>
              </w:rPr>
              <w:t>1</w:t>
            </w:r>
            <w:r w:rsidRPr="00F928DB">
              <w:rPr>
                <w:rFonts w:ascii="Bahnschrift Light" w:hAnsi="Bahnschrift Light"/>
                <w:noProof/>
                <w:sz w:val="20"/>
                <w:szCs w:val="20"/>
                <w:lang w:eastAsia="zh-HK"/>
              </w:rPr>
              <w:t>小時</w:t>
            </w:r>
          </w:p>
        </w:tc>
        <w:tc>
          <w:tcPr>
            <w:tcW w:w="4778" w:type="dxa"/>
            <w:gridSpan w:val="2"/>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color w:val="262626"/>
                <w:sz w:val="20"/>
                <w:szCs w:val="20"/>
              </w:rPr>
              <w:t>港幣</w:t>
            </w:r>
            <w:r w:rsidRPr="00F928DB">
              <w:rPr>
                <w:rFonts w:ascii="Bahnschrift Light" w:hAnsi="Bahnschrift Light"/>
                <w:color w:val="262626"/>
                <w:sz w:val="20"/>
                <w:szCs w:val="20"/>
              </w:rPr>
              <w:t xml:space="preserve"> </w:t>
            </w:r>
            <w:r>
              <w:rPr>
                <w:rFonts w:ascii="Bahnschrift Light" w:hAnsi="Bahnschrift Light"/>
                <w:color w:val="262626"/>
                <w:sz w:val="20"/>
                <w:szCs w:val="20"/>
              </w:rPr>
              <w:t>$</w:t>
            </w:r>
            <w:r w:rsidRPr="00F928DB">
              <w:rPr>
                <w:rFonts w:ascii="Bahnschrift Light" w:eastAsia="Arial" w:hAnsi="Bahnschrift Light"/>
                <w:color w:val="262626"/>
                <w:sz w:val="20"/>
                <w:szCs w:val="20"/>
              </w:rPr>
              <w:t xml:space="preserve">100 </w:t>
            </w:r>
            <w:r w:rsidRPr="00F928DB">
              <w:rPr>
                <w:rFonts w:ascii="Bahnschrift Light" w:hAnsi="Bahnschrift Light"/>
                <w:color w:val="262626"/>
                <w:sz w:val="20"/>
                <w:szCs w:val="20"/>
              </w:rPr>
              <w:t>至</w:t>
            </w:r>
            <w:r w:rsidRPr="00F928DB">
              <w:rPr>
                <w:rFonts w:ascii="Bahnschrift Light" w:hAnsi="Bahnschrift Light"/>
                <w:color w:val="262626"/>
                <w:sz w:val="20"/>
                <w:szCs w:val="20"/>
              </w:rPr>
              <w:t xml:space="preserve"> </w:t>
            </w:r>
            <w:r>
              <w:rPr>
                <w:rFonts w:ascii="Bahnschrift Light" w:hAnsi="Bahnschrift Light"/>
                <w:color w:val="262626"/>
                <w:sz w:val="20"/>
                <w:szCs w:val="20"/>
              </w:rPr>
              <w:t>$</w:t>
            </w:r>
            <w:r w:rsidRPr="00F928DB">
              <w:rPr>
                <w:rFonts w:ascii="Bahnschrift Light" w:eastAsia="Arial" w:hAnsi="Bahnschrift Light"/>
                <w:sz w:val="20"/>
                <w:szCs w:val="20"/>
              </w:rPr>
              <w:t>199</w:t>
            </w:r>
          </w:p>
        </w:tc>
      </w:tr>
      <w:tr w:rsidR="00EE1FC1" w:rsidRPr="00F928DB" w:rsidTr="004A4AE6">
        <w:trPr>
          <w:jc w:val="center"/>
        </w:trPr>
        <w:tc>
          <w:tcPr>
            <w:tcW w:w="459" w:type="dxa"/>
            <w:vMerge/>
          </w:tcPr>
          <w:p w:rsidR="00EE1FC1" w:rsidRPr="00F928DB" w:rsidRDefault="00EE1FC1" w:rsidP="004A4AE6">
            <w:pPr>
              <w:tabs>
                <w:tab w:val="left" w:pos="9270"/>
              </w:tabs>
              <w:contextualSpacing/>
              <w:rPr>
                <w:rFonts w:ascii="Bahnschrift Light" w:hAnsi="Bahnschrift Light"/>
                <w:noProof/>
                <w:sz w:val="20"/>
                <w:szCs w:val="20"/>
              </w:rPr>
            </w:pPr>
          </w:p>
        </w:tc>
        <w:tc>
          <w:tcPr>
            <w:tcW w:w="3600" w:type="dxa"/>
            <w:vMerge/>
          </w:tcPr>
          <w:p w:rsidR="00EE1FC1" w:rsidRPr="00F928DB" w:rsidRDefault="00EE1FC1" w:rsidP="004A4AE6">
            <w:pPr>
              <w:tabs>
                <w:tab w:val="left" w:pos="9270"/>
              </w:tabs>
              <w:contextualSpacing/>
              <w:rPr>
                <w:rFonts w:ascii="Bahnschrift Light" w:hAnsi="Bahnschrift Light"/>
                <w:noProof/>
                <w:sz w:val="20"/>
                <w:szCs w:val="20"/>
              </w:rPr>
            </w:pPr>
          </w:p>
        </w:tc>
        <w:tc>
          <w:tcPr>
            <w:tcW w:w="1611" w:type="dxa"/>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noProof/>
                <w:sz w:val="20"/>
                <w:szCs w:val="20"/>
              </w:rPr>
              <w:t>2</w:t>
            </w:r>
            <w:r w:rsidRPr="00F928DB">
              <w:rPr>
                <w:rFonts w:ascii="Bahnschrift Light" w:hAnsi="Bahnschrift Light"/>
                <w:noProof/>
                <w:sz w:val="20"/>
                <w:szCs w:val="20"/>
                <w:lang w:eastAsia="zh-HK"/>
              </w:rPr>
              <w:t>小時</w:t>
            </w:r>
          </w:p>
        </w:tc>
        <w:tc>
          <w:tcPr>
            <w:tcW w:w="2431" w:type="dxa"/>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noProof/>
                <w:sz w:val="20"/>
                <w:szCs w:val="20"/>
              </w:rPr>
              <w:t>港幣</w:t>
            </w:r>
            <w:r w:rsidRPr="00F928DB">
              <w:rPr>
                <w:rFonts w:ascii="Bahnschrift Light" w:hAnsi="Bahnschrift Light"/>
                <w:noProof/>
                <w:sz w:val="20"/>
                <w:szCs w:val="20"/>
              </w:rPr>
              <w:t xml:space="preserve"> </w:t>
            </w:r>
            <w:r>
              <w:rPr>
                <w:rFonts w:ascii="Bahnschrift Light" w:hAnsi="Bahnschrift Light"/>
                <w:noProof/>
                <w:sz w:val="20"/>
                <w:szCs w:val="20"/>
              </w:rPr>
              <w:t>$</w:t>
            </w:r>
            <w:r w:rsidRPr="00F928DB">
              <w:rPr>
                <w:rFonts w:ascii="Bahnschrift Light" w:hAnsi="Bahnschrift Light"/>
                <w:noProof/>
                <w:sz w:val="20"/>
                <w:szCs w:val="20"/>
              </w:rPr>
              <w:t xml:space="preserve">200 </w:t>
            </w:r>
            <w:r w:rsidRPr="00F928DB">
              <w:rPr>
                <w:rFonts w:ascii="Bahnschrift Light" w:hAnsi="Bahnschrift Light"/>
                <w:noProof/>
                <w:sz w:val="20"/>
                <w:szCs w:val="20"/>
              </w:rPr>
              <w:t>或以上</w:t>
            </w:r>
          </w:p>
        </w:tc>
        <w:tc>
          <w:tcPr>
            <w:tcW w:w="2347" w:type="dxa"/>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noProof/>
                <w:sz w:val="20"/>
                <w:szCs w:val="20"/>
              </w:rPr>
              <w:t>港幣</w:t>
            </w:r>
            <w:r>
              <w:rPr>
                <w:rFonts w:ascii="Bahnschrift Light" w:hAnsi="Bahnschrift Light" w:hint="eastAsia"/>
                <w:noProof/>
                <w:sz w:val="20"/>
                <w:szCs w:val="20"/>
              </w:rPr>
              <w:t xml:space="preserve"> $</w:t>
            </w:r>
            <w:r w:rsidRPr="00F928DB">
              <w:rPr>
                <w:rFonts w:ascii="Bahnschrift Light" w:hAnsi="Bahnschrift Light"/>
                <w:noProof/>
                <w:sz w:val="20"/>
                <w:szCs w:val="20"/>
              </w:rPr>
              <w:t xml:space="preserve">200 </w:t>
            </w:r>
            <w:r w:rsidRPr="00F928DB">
              <w:rPr>
                <w:rFonts w:ascii="Bahnschrift Light" w:hAnsi="Bahnschrift Light"/>
                <w:noProof/>
                <w:sz w:val="20"/>
                <w:szCs w:val="20"/>
              </w:rPr>
              <w:t>至</w:t>
            </w:r>
            <w:r>
              <w:rPr>
                <w:rFonts w:ascii="Bahnschrift Light" w:hAnsi="Bahnschrift Light" w:hint="eastAsia"/>
                <w:noProof/>
                <w:sz w:val="20"/>
                <w:szCs w:val="20"/>
              </w:rPr>
              <w:t xml:space="preserve"> $</w:t>
            </w:r>
            <w:r w:rsidRPr="00F928DB">
              <w:rPr>
                <w:rFonts w:ascii="Bahnschrift Light" w:hAnsi="Bahnschrift Light"/>
                <w:noProof/>
                <w:sz w:val="20"/>
                <w:szCs w:val="20"/>
              </w:rPr>
              <w:t>299</w:t>
            </w:r>
          </w:p>
        </w:tc>
      </w:tr>
      <w:tr w:rsidR="00EE1FC1" w:rsidRPr="00F928DB" w:rsidTr="004A4AE6">
        <w:trPr>
          <w:jc w:val="center"/>
        </w:trPr>
        <w:tc>
          <w:tcPr>
            <w:tcW w:w="459" w:type="dxa"/>
            <w:vMerge/>
          </w:tcPr>
          <w:p w:rsidR="00EE1FC1" w:rsidRPr="00F928DB" w:rsidRDefault="00EE1FC1" w:rsidP="004A4AE6">
            <w:pPr>
              <w:tabs>
                <w:tab w:val="left" w:pos="9270"/>
              </w:tabs>
              <w:contextualSpacing/>
              <w:rPr>
                <w:rFonts w:ascii="Bahnschrift Light" w:hAnsi="Bahnschrift Light"/>
                <w:noProof/>
                <w:sz w:val="20"/>
                <w:szCs w:val="20"/>
              </w:rPr>
            </w:pPr>
          </w:p>
        </w:tc>
        <w:tc>
          <w:tcPr>
            <w:tcW w:w="3600" w:type="dxa"/>
            <w:vMerge/>
          </w:tcPr>
          <w:p w:rsidR="00EE1FC1" w:rsidRPr="00F928DB" w:rsidRDefault="00EE1FC1" w:rsidP="004A4AE6">
            <w:pPr>
              <w:tabs>
                <w:tab w:val="left" w:pos="9270"/>
              </w:tabs>
              <w:contextualSpacing/>
              <w:rPr>
                <w:rFonts w:ascii="Bahnschrift Light" w:hAnsi="Bahnschrift Light"/>
                <w:noProof/>
                <w:sz w:val="20"/>
                <w:szCs w:val="20"/>
              </w:rPr>
            </w:pPr>
          </w:p>
        </w:tc>
        <w:tc>
          <w:tcPr>
            <w:tcW w:w="1611" w:type="dxa"/>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noProof/>
                <w:sz w:val="20"/>
                <w:szCs w:val="20"/>
              </w:rPr>
              <w:t>3</w:t>
            </w:r>
            <w:r w:rsidRPr="00F928DB">
              <w:rPr>
                <w:rFonts w:ascii="Bahnschrift Light" w:hAnsi="Bahnschrift Light"/>
                <w:noProof/>
                <w:sz w:val="20"/>
                <w:szCs w:val="20"/>
                <w:lang w:eastAsia="zh-HK"/>
              </w:rPr>
              <w:t>小時</w:t>
            </w:r>
          </w:p>
        </w:tc>
        <w:tc>
          <w:tcPr>
            <w:tcW w:w="2431" w:type="dxa"/>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noProof/>
                <w:sz w:val="20"/>
                <w:szCs w:val="20"/>
              </w:rPr>
              <w:t>不適用</w:t>
            </w:r>
          </w:p>
        </w:tc>
        <w:tc>
          <w:tcPr>
            <w:tcW w:w="2347" w:type="dxa"/>
          </w:tcPr>
          <w:p w:rsidR="00EE1FC1" w:rsidRPr="00F928DB" w:rsidRDefault="00EE1FC1" w:rsidP="004A4AE6">
            <w:pPr>
              <w:tabs>
                <w:tab w:val="left" w:pos="9270"/>
              </w:tabs>
              <w:contextualSpacing/>
              <w:jc w:val="center"/>
              <w:rPr>
                <w:rFonts w:ascii="Bahnschrift Light" w:hAnsi="Bahnschrift Light"/>
                <w:noProof/>
                <w:sz w:val="20"/>
                <w:szCs w:val="20"/>
              </w:rPr>
            </w:pPr>
            <w:r w:rsidRPr="00F928DB">
              <w:rPr>
                <w:rFonts w:ascii="Bahnschrift Light" w:hAnsi="Bahnschrift Light"/>
                <w:noProof/>
                <w:sz w:val="20"/>
                <w:szCs w:val="20"/>
              </w:rPr>
              <w:t>港幣</w:t>
            </w:r>
            <w:r w:rsidRPr="00F928DB">
              <w:rPr>
                <w:rFonts w:ascii="Bahnschrift Light" w:hAnsi="Bahnschrift Light"/>
                <w:noProof/>
                <w:sz w:val="20"/>
                <w:szCs w:val="20"/>
              </w:rPr>
              <w:t xml:space="preserve"> </w:t>
            </w:r>
            <w:r>
              <w:rPr>
                <w:rFonts w:ascii="Bahnschrift Light" w:hAnsi="Bahnschrift Light"/>
                <w:noProof/>
                <w:sz w:val="20"/>
                <w:szCs w:val="20"/>
              </w:rPr>
              <w:t>$</w:t>
            </w:r>
            <w:r w:rsidRPr="00F928DB">
              <w:rPr>
                <w:rFonts w:ascii="Bahnschrift Light" w:hAnsi="Bahnschrift Light"/>
                <w:noProof/>
                <w:sz w:val="20"/>
                <w:szCs w:val="20"/>
              </w:rPr>
              <w:t xml:space="preserve">300 </w:t>
            </w:r>
            <w:r w:rsidRPr="00F928DB">
              <w:rPr>
                <w:rFonts w:ascii="Bahnschrift Light" w:hAnsi="Bahnschrift Light"/>
                <w:noProof/>
                <w:sz w:val="20"/>
                <w:szCs w:val="20"/>
              </w:rPr>
              <w:t>或以上</w:t>
            </w:r>
          </w:p>
        </w:tc>
      </w:tr>
    </w:tbl>
    <w:p w:rsidR="000F3469" w:rsidRPr="00F928DB" w:rsidRDefault="00521824" w:rsidP="003E09E1">
      <w:pPr>
        <w:pStyle w:val="ListParagraph"/>
        <w:numPr>
          <w:ilvl w:val="0"/>
          <w:numId w:val="2"/>
        </w:numPr>
        <w:tabs>
          <w:tab w:val="left" w:pos="587"/>
        </w:tabs>
        <w:spacing w:line="240" w:lineRule="auto"/>
        <w:ind w:left="630" w:right="-90"/>
        <w:contextualSpacing/>
        <w:rPr>
          <w:rFonts w:ascii="Bahnschrift Light" w:eastAsiaTheme="majorEastAsia" w:hAnsi="Bahnschrift Light"/>
          <w:sz w:val="20"/>
          <w:lang w:eastAsia="zh-TW"/>
        </w:rPr>
      </w:pPr>
      <w:r w:rsidRPr="00F928DB">
        <w:rPr>
          <w:rFonts w:ascii="Bahnschrift Light" w:eastAsiaTheme="majorEastAsia" w:hAnsi="Bahnschrift Light"/>
          <w:sz w:val="20"/>
          <w:lang w:eastAsia="zh-TW"/>
        </w:rPr>
        <w:t>顧客換領免費泊車優惠時須出示由本商場商戶所發出之機印收據</w:t>
      </w:r>
      <w:r w:rsidR="0070363B" w:rsidRPr="00F928DB">
        <w:rPr>
          <w:rFonts w:ascii="Bahnschrift Light" w:eastAsiaTheme="majorEastAsia" w:hAnsi="Bahnschrift Light"/>
          <w:sz w:val="20"/>
          <w:lang w:eastAsia="zh-TW"/>
        </w:rPr>
        <w:t>正本</w:t>
      </w:r>
      <w:r w:rsidRPr="00F928DB">
        <w:rPr>
          <w:rFonts w:ascii="Bahnschrift Light" w:eastAsiaTheme="majorEastAsia" w:hAnsi="Bahnschrift Light"/>
          <w:sz w:val="20"/>
          <w:lang w:eastAsia="zh-TW"/>
        </w:rPr>
        <w:t>及電子消費付款存根，任何手寫、影印、重印、</w:t>
      </w:r>
      <w:proofErr w:type="gramStart"/>
      <w:r w:rsidRPr="00F928DB">
        <w:rPr>
          <w:rFonts w:ascii="Bahnschrift Light" w:eastAsiaTheme="majorEastAsia" w:hAnsi="Bahnschrift Light"/>
          <w:sz w:val="20"/>
          <w:lang w:eastAsia="zh-TW"/>
        </w:rPr>
        <w:t>小賣攤檔</w:t>
      </w:r>
      <w:proofErr w:type="gramEnd"/>
      <w:r w:rsidRPr="00F928DB">
        <w:rPr>
          <w:rFonts w:ascii="Bahnschrift Light" w:eastAsiaTheme="majorEastAsia" w:hAnsi="Bahnschrift Light"/>
          <w:sz w:val="20"/>
          <w:lang w:eastAsia="zh-TW"/>
        </w:rPr>
        <w:t>、短期展銷活動之收據恕不接納。</w:t>
      </w:r>
    </w:p>
    <w:p w:rsidR="00521824" w:rsidRPr="00F928DB" w:rsidRDefault="00157DFD" w:rsidP="003E09E1">
      <w:pPr>
        <w:pStyle w:val="ListParagraph"/>
        <w:numPr>
          <w:ilvl w:val="0"/>
          <w:numId w:val="2"/>
        </w:numPr>
        <w:tabs>
          <w:tab w:val="left" w:pos="587"/>
        </w:tabs>
        <w:spacing w:line="240" w:lineRule="auto"/>
        <w:ind w:left="630" w:right="-90"/>
        <w:contextualSpacing/>
        <w:rPr>
          <w:rFonts w:ascii="Bahnschrift Light" w:eastAsiaTheme="majorEastAsia" w:hAnsi="Bahnschrift Light"/>
          <w:sz w:val="20"/>
          <w:lang w:eastAsia="zh-TW"/>
        </w:rPr>
      </w:pPr>
      <w:r>
        <w:rPr>
          <w:rFonts w:ascii="Bahnschrift Light" w:eastAsiaTheme="majorEastAsia" w:hAnsi="Bahnschrift Light"/>
          <w:sz w:val="20"/>
          <w:lang w:eastAsia="zh-TW"/>
        </w:rPr>
        <w:t>“</w:t>
      </w:r>
      <w:r w:rsidR="00521824" w:rsidRPr="00F928DB">
        <w:rPr>
          <w:rFonts w:ascii="Bahnschrift Light" w:eastAsiaTheme="majorEastAsia" w:hAnsi="Bahnschrift Light"/>
          <w:sz w:val="20"/>
          <w:lang w:eastAsia="zh-TW"/>
        </w:rPr>
        <w:t>會員</w:t>
      </w:r>
      <w:r>
        <w:rPr>
          <w:rFonts w:ascii="Bahnschrift Light" w:eastAsiaTheme="majorEastAsia" w:hAnsi="Bahnschrift Light"/>
          <w:sz w:val="20"/>
          <w:lang w:eastAsia="zh-TW"/>
        </w:rPr>
        <w:t>”</w:t>
      </w:r>
      <w:r w:rsidR="00521824" w:rsidRPr="00F928DB">
        <w:rPr>
          <w:rFonts w:ascii="Bahnschrift Light" w:eastAsiaTheme="majorEastAsia" w:hAnsi="Bahnschrift Light"/>
          <w:sz w:val="20"/>
          <w:lang w:eastAsia="zh-TW"/>
        </w:rPr>
        <w:t>是指被愉景新城商業服務有限公司接納為</w:t>
      </w:r>
      <w:r w:rsidR="00521824" w:rsidRPr="00F928DB">
        <w:rPr>
          <w:rFonts w:ascii="Bahnschrift Light" w:eastAsiaTheme="majorEastAsia" w:hAnsi="Bahnschrift Light"/>
          <w:sz w:val="20"/>
          <w:lang w:eastAsia="zh-TW"/>
        </w:rPr>
        <w:t xml:space="preserve">DP Club </w:t>
      </w:r>
      <w:r w:rsidR="0070363B">
        <w:rPr>
          <w:rFonts w:ascii="Bahnschrift Light" w:eastAsiaTheme="majorEastAsia" w:hAnsi="Bahnschrift Light"/>
          <w:sz w:val="20"/>
          <w:lang w:eastAsia="zh-TW"/>
        </w:rPr>
        <w:t>會員</w:t>
      </w:r>
      <w:r w:rsidR="0070363B">
        <w:rPr>
          <w:rFonts w:ascii="Bahnschrift Light" w:eastAsiaTheme="majorEastAsia" w:hAnsi="Bahnschrift Light" w:hint="eastAsia"/>
          <w:sz w:val="20"/>
          <w:lang w:eastAsia="zh-HK"/>
        </w:rPr>
        <w:t>之</w:t>
      </w:r>
      <w:r>
        <w:rPr>
          <w:rFonts w:ascii="Bahnschrift Light" w:eastAsiaTheme="majorEastAsia" w:hAnsi="Bahnschrift Light"/>
          <w:sz w:val="20"/>
          <w:lang w:eastAsia="zh-TW"/>
        </w:rPr>
        <w:t>人</w:t>
      </w:r>
      <w:r>
        <w:rPr>
          <w:rFonts w:ascii="Bahnschrift Light" w:eastAsiaTheme="majorEastAsia" w:hAnsi="Bahnschrift Light" w:hint="eastAsia"/>
          <w:sz w:val="20"/>
          <w:lang w:eastAsia="zh-HK"/>
        </w:rPr>
        <w:t>士</w:t>
      </w:r>
      <w:r w:rsidR="00521824" w:rsidRPr="00F928DB">
        <w:rPr>
          <w:rFonts w:ascii="Bahnschrift Light" w:eastAsiaTheme="majorEastAsia" w:hAnsi="Bahnschrift Light"/>
          <w:sz w:val="20"/>
          <w:lang w:eastAsia="zh-TW"/>
        </w:rPr>
        <w:t>。</w:t>
      </w:r>
    </w:p>
    <w:p w:rsidR="00521824" w:rsidRPr="00F928DB" w:rsidRDefault="00521824" w:rsidP="003E09E1">
      <w:pPr>
        <w:pStyle w:val="ListParagraph"/>
        <w:numPr>
          <w:ilvl w:val="0"/>
          <w:numId w:val="2"/>
        </w:numPr>
        <w:tabs>
          <w:tab w:val="left" w:pos="598"/>
        </w:tabs>
        <w:spacing w:line="240" w:lineRule="auto"/>
        <w:ind w:left="630" w:right="-90"/>
        <w:contextualSpacing/>
        <w:rPr>
          <w:rFonts w:ascii="Bahnschrift Light" w:eastAsiaTheme="majorEastAsia" w:hAnsi="Bahnschrift Light"/>
          <w:sz w:val="20"/>
          <w:lang w:eastAsia="zh-TW"/>
        </w:rPr>
      </w:pPr>
      <w:r w:rsidRPr="00F928DB">
        <w:rPr>
          <w:rFonts w:ascii="Bahnschrift Light" w:eastAsiaTheme="majorEastAsia" w:hAnsi="Bahnschrift Light"/>
          <w:sz w:val="20"/>
          <w:lang w:eastAsia="zh-TW"/>
        </w:rPr>
        <w:t>DP Club</w:t>
      </w:r>
      <w:r w:rsidRPr="00F928DB">
        <w:rPr>
          <w:rFonts w:ascii="Bahnschrift Light" w:eastAsiaTheme="majorEastAsia" w:hAnsi="Bahnschrift Light"/>
          <w:sz w:val="20"/>
          <w:lang w:eastAsia="zh-TW"/>
        </w:rPr>
        <w:t>會員證必須由本商場</w:t>
      </w:r>
      <w:r w:rsidR="00157DFD">
        <w:rPr>
          <w:rFonts w:ascii="Bahnschrift Light" w:eastAsiaTheme="majorEastAsia" w:hAnsi="Bahnschrift Light"/>
          <w:sz w:val="20"/>
          <w:lang w:eastAsia="zh-HK"/>
        </w:rPr>
        <w:t>”</w:t>
      </w:r>
      <w:r w:rsidRPr="00F928DB">
        <w:rPr>
          <w:rFonts w:ascii="Bahnschrift Light" w:eastAsiaTheme="majorEastAsia" w:hAnsi="Bahnschrift Light"/>
          <w:sz w:val="20"/>
          <w:lang w:eastAsia="zh-TW"/>
        </w:rPr>
        <w:t>愉景新城商業服務有限公司</w:t>
      </w:r>
      <w:r w:rsidR="00157DFD">
        <w:rPr>
          <w:rFonts w:ascii="Bahnschrift Light" w:eastAsiaTheme="majorEastAsia" w:hAnsi="Bahnschrift Light"/>
          <w:sz w:val="20"/>
          <w:lang w:eastAsia="zh-TW"/>
        </w:rPr>
        <w:t>”</w:t>
      </w:r>
      <w:r w:rsidRPr="00F928DB">
        <w:rPr>
          <w:rFonts w:ascii="Bahnschrift Light" w:eastAsiaTheme="majorEastAsia" w:hAnsi="Bahnschrift Light"/>
          <w:sz w:val="20"/>
          <w:lang w:eastAsia="zh-TW"/>
        </w:rPr>
        <w:t>發出方為有效之會員證。</w:t>
      </w:r>
    </w:p>
    <w:p w:rsidR="009D3B3F" w:rsidRPr="00F928DB" w:rsidRDefault="009D3B3F" w:rsidP="003E09E1">
      <w:pPr>
        <w:pStyle w:val="ListParagraph"/>
        <w:numPr>
          <w:ilvl w:val="0"/>
          <w:numId w:val="2"/>
        </w:numPr>
        <w:tabs>
          <w:tab w:val="left" w:pos="598"/>
        </w:tabs>
        <w:spacing w:line="240" w:lineRule="auto"/>
        <w:ind w:left="630" w:right="-90"/>
        <w:contextualSpacing/>
        <w:rPr>
          <w:rFonts w:ascii="Bahnschrift Light" w:eastAsiaTheme="majorEastAsia" w:hAnsi="Bahnschrift Light"/>
          <w:sz w:val="20"/>
          <w:lang w:eastAsia="zh-HK"/>
        </w:rPr>
      </w:pPr>
      <w:r w:rsidRPr="00F928DB">
        <w:rPr>
          <w:rFonts w:ascii="Bahnschrift Light" w:eastAsiaTheme="majorEastAsia" w:hAnsi="Bahnschrift Light"/>
          <w:sz w:val="20"/>
          <w:lang w:eastAsia="zh-HK"/>
        </w:rPr>
        <w:t>工作人員有權在無其他證據的情</w:t>
      </w:r>
      <w:r w:rsidRPr="00F928DB">
        <w:rPr>
          <w:rFonts w:ascii="Bahnschrift Light" w:eastAsiaTheme="majorEastAsia" w:hAnsi="Bahnschrift Light"/>
          <w:sz w:val="20"/>
          <w:lang w:eastAsia="zh-TW"/>
        </w:rPr>
        <w:t>況</w:t>
      </w:r>
      <w:r w:rsidRPr="00F928DB">
        <w:rPr>
          <w:rFonts w:ascii="Bahnschrift Light" w:eastAsiaTheme="majorEastAsia" w:hAnsi="Bahnschrift Light"/>
          <w:sz w:val="20"/>
          <w:lang w:eastAsia="zh-HK"/>
        </w:rPr>
        <w:t>下，認定會員卡持有人為該會員卡上記載的會員，或認定持卡人為該會員的代</w:t>
      </w:r>
      <w:r w:rsidRPr="00F928DB">
        <w:rPr>
          <w:rFonts w:ascii="Bahnschrift Light" w:eastAsiaTheme="majorEastAsia" w:hAnsi="Bahnschrift Light"/>
          <w:sz w:val="20"/>
          <w:lang w:eastAsia="zh-TW"/>
        </w:rPr>
        <w:t>表</w:t>
      </w:r>
      <w:r w:rsidRPr="00F928DB">
        <w:rPr>
          <w:rFonts w:ascii="Bahnschrift Light" w:eastAsiaTheme="majorEastAsia" w:hAnsi="Bahnschrift Light"/>
          <w:sz w:val="20"/>
          <w:lang w:eastAsia="zh-HK"/>
        </w:rPr>
        <w:t>人。</w:t>
      </w:r>
    </w:p>
    <w:p w:rsidR="00521824" w:rsidRPr="00F928DB" w:rsidRDefault="00521824" w:rsidP="003E09E1">
      <w:pPr>
        <w:pStyle w:val="ListParagraph"/>
        <w:numPr>
          <w:ilvl w:val="0"/>
          <w:numId w:val="2"/>
        </w:numPr>
        <w:tabs>
          <w:tab w:val="left" w:pos="598"/>
        </w:tabs>
        <w:spacing w:line="240" w:lineRule="auto"/>
        <w:ind w:left="630" w:right="-90"/>
        <w:contextualSpacing/>
        <w:rPr>
          <w:rFonts w:ascii="Bahnschrift Light" w:eastAsiaTheme="majorEastAsia" w:hAnsi="Bahnschrift Light"/>
          <w:w w:val="105"/>
          <w:sz w:val="20"/>
          <w:lang w:eastAsia="zh-TW"/>
        </w:rPr>
      </w:pPr>
      <w:r w:rsidRPr="00F928DB">
        <w:rPr>
          <w:rFonts w:ascii="Bahnschrift Light" w:eastAsiaTheme="majorEastAsia" w:hAnsi="Bahnschrift Light"/>
          <w:spacing w:val="-1"/>
          <w:w w:val="105"/>
          <w:position w:val="1"/>
          <w:sz w:val="20"/>
          <w:lang w:eastAsia="zh-TW"/>
        </w:rPr>
        <w:t>所</w:t>
      </w:r>
      <w:r w:rsidR="003E09E1" w:rsidRPr="00F928DB">
        <w:rPr>
          <w:rFonts w:ascii="Bahnschrift Light" w:eastAsiaTheme="majorEastAsia" w:hAnsi="Bahnschrift Light"/>
          <w:spacing w:val="-1"/>
          <w:w w:val="105"/>
          <w:position w:val="1"/>
          <w:sz w:val="20"/>
          <w:lang w:eastAsia="zh-TW"/>
        </w:rPr>
        <w:t>有收據須印有愉景新城商戶名稱、</w:t>
      </w:r>
      <w:proofErr w:type="gramStart"/>
      <w:r w:rsidR="003E09E1" w:rsidRPr="00F928DB">
        <w:rPr>
          <w:rFonts w:ascii="Bahnschrift Light" w:eastAsiaTheme="majorEastAsia" w:hAnsi="Bahnschrift Light"/>
          <w:spacing w:val="-1"/>
          <w:w w:val="105"/>
          <w:position w:val="1"/>
          <w:sz w:val="20"/>
          <w:lang w:eastAsia="zh-TW"/>
        </w:rPr>
        <w:t>愉</w:t>
      </w:r>
      <w:proofErr w:type="gramEnd"/>
      <w:r w:rsidR="003E09E1" w:rsidRPr="00F928DB">
        <w:rPr>
          <w:rFonts w:ascii="Bahnschrift Light" w:eastAsiaTheme="majorEastAsia" w:hAnsi="Bahnschrift Light"/>
          <w:spacing w:val="-1"/>
          <w:w w:val="105"/>
          <w:position w:val="1"/>
          <w:sz w:val="20"/>
          <w:lang w:eastAsia="zh-TW"/>
        </w:rPr>
        <w:t>景新城分店字樣及地址、收據號</w:t>
      </w:r>
      <w:r w:rsidR="003E09E1" w:rsidRPr="00F928DB">
        <w:rPr>
          <w:rFonts w:ascii="Bahnschrift Light" w:eastAsiaTheme="majorEastAsia" w:hAnsi="Bahnschrift Light"/>
          <w:spacing w:val="-1"/>
          <w:w w:val="105"/>
          <w:position w:val="1"/>
          <w:sz w:val="20"/>
          <w:lang w:eastAsia="zh-HK"/>
        </w:rPr>
        <w:t>碼</w:t>
      </w:r>
      <w:r w:rsidRPr="00F928DB">
        <w:rPr>
          <w:rFonts w:ascii="Bahnschrift Light" w:eastAsiaTheme="majorEastAsia" w:hAnsi="Bahnschrift Light"/>
          <w:spacing w:val="-1"/>
          <w:w w:val="105"/>
          <w:position w:val="1"/>
          <w:sz w:val="20"/>
          <w:lang w:eastAsia="zh-TW"/>
        </w:rPr>
        <w:t>、消費日期、產品细項及</w:t>
      </w:r>
      <w:r w:rsidRPr="00F928DB">
        <w:rPr>
          <w:rFonts w:ascii="Bahnschrift Light" w:eastAsiaTheme="majorEastAsia" w:hAnsi="Bahnschrift Light"/>
          <w:spacing w:val="4"/>
          <w:w w:val="105"/>
          <w:sz w:val="20"/>
          <w:lang w:eastAsia="zh-TW"/>
        </w:rPr>
        <w:t>金額以作核實之用</w:t>
      </w:r>
      <w:r w:rsidRPr="00F928DB">
        <w:rPr>
          <w:rFonts w:ascii="Bahnschrift Light" w:eastAsiaTheme="majorEastAsia" w:hAnsi="Bahnschrift Light"/>
          <w:w w:val="105"/>
          <w:sz w:val="20"/>
          <w:lang w:eastAsia="zh-TW"/>
        </w:rPr>
        <w:t>。</w:t>
      </w:r>
    </w:p>
    <w:p w:rsidR="00521824" w:rsidRPr="00F928DB" w:rsidRDefault="00521824" w:rsidP="003E09E1">
      <w:pPr>
        <w:pStyle w:val="ListParagraph"/>
        <w:numPr>
          <w:ilvl w:val="0"/>
          <w:numId w:val="2"/>
        </w:numPr>
        <w:tabs>
          <w:tab w:val="left" w:pos="598"/>
        </w:tabs>
        <w:spacing w:line="240" w:lineRule="auto"/>
        <w:ind w:left="630" w:right="-90"/>
        <w:contextualSpacing/>
        <w:rPr>
          <w:rFonts w:ascii="Bahnschrift Light" w:eastAsiaTheme="majorEastAsia" w:hAnsi="Bahnschrift Light"/>
          <w:w w:val="105"/>
          <w:sz w:val="20"/>
          <w:lang w:eastAsia="zh-TW"/>
        </w:rPr>
      </w:pPr>
      <w:r w:rsidRPr="00F928DB">
        <w:rPr>
          <w:rFonts w:ascii="Bahnschrift Light" w:eastAsiaTheme="majorEastAsia" w:hAnsi="Bahnschrift Light"/>
          <w:w w:val="105"/>
          <w:sz w:val="20"/>
          <w:lang w:eastAsia="zh-TW"/>
        </w:rPr>
        <w:t>所有免費泊車優惠均不能用以兑換現金，只可於發出當日內使用，逾期作廢。</w:t>
      </w:r>
    </w:p>
    <w:p w:rsidR="00521824" w:rsidRPr="00F928DB" w:rsidRDefault="00521824" w:rsidP="003E09E1">
      <w:pPr>
        <w:pStyle w:val="ListParagraph"/>
        <w:numPr>
          <w:ilvl w:val="0"/>
          <w:numId w:val="2"/>
        </w:numPr>
        <w:tabs>
          <w:tab w:val="left" w:pos="594"/>
        </w:tabs>
        <w:spacing w:line="240" w:lineRule="auto"/>
        <w:ind w:left="630" w:right="-90"/>
        <w:contextualSpacing/>
        <w:rPr>
          <w:rFonts w:ascii="Bahnschrift Light" w:eastAsiaTheme="majorEastAsia" w:hAnsi="Bahnschrift Light"/>
          <w:sz w:val="20"/>
          <w:lang w:eastAsia="zh-TW"/>
        </w:rPr>
      </w:pPr>
      <w:r w:rsidRPr="00F928DB">
        <w:rPr>
          <w:rFonts w:ascii="Bahnschrift Light" w:eastAsiaTheme="majorEastAsia" w:hAnsi="Bahnschrift Light"/>
          <w:spacing w:val="2"/>
          <w:sz w:val="20"/>
          <w:lang w:eastAsia="zh-TW"/>
        </w:rPr>
        <w:t>所有免費泊車</w:t>
      </w:r>
      <w:proofErr w:type="gramStart"/>
      <w:r w:rsidRPr="00F928DB">
        <w:rPr>
          <w:rFonts w:ascii="Bahnschrift Light" w:eastAsiaTheme="majorEastAsia" w:hAnsi="Bahnschrift Light"/>
          <w:spacing w:val="2"/>
          <w:sz w:val="20"/>
          <w:lang w:eastAsia="zh-TW"/>
        </w:rPr>
        <w:t>優惠均需由</w:t>
      </w:r>
      <w:proofErr w:type="gramEnd"/>
      <w:r w:rsidRPr="00F928DB">
        <w:rPr>
          <w:rFonts w:ascii="Bahnschrift Light" w:eastAsiaTheme="majorEastAsia" w:hAnsi="Bahnschrift Light"/>
          <w:spacing w:val="2"/>
          <w:sz w:val="20"/>
          <w:lang w:eastAsia="zh-TW"/>
        </w:rPr>
        <w:t>商場</w:t>
      </w:r>
      <w:proofErr w:type="gramStart"/>
      <w:r w:rsidRPr="00F928DB">
        <w:rPr>
          <w:rFonts w:ascii="Bahnschrift Light" w:eastAsiaTheme="majorEastAsia" w:hAnsi="Bahnschrift Light"/>
          <w:spacing w:val="18"/>
          <w:sz w:val="20"/>
          <w:lang w:eastAsia="zh-TW"/>
        </w:rPr>
        <w:t>工</w:t>
      </w:r>
      <w:r w:rsidRPr="00F928DB">
        <w:rPr>
          <w:rFonts w:ascii="Bahnschrift Light" w:eastAsiaTheme="majorEastAsia" w:hAnsi="Bahnschrift Light"/>
          <w:spacing w:val="2"/>
          <w:sz w:val="20"/>
          <w:lang w:eastAsia="zh-TW"/>
        </w:rPr>
        <w:t>作入員核對</w:t>
      </w:r>
      <w:proofErr w:type="gramEnd"/>
      <w:r w:rsidRPr="00F928DB">
        <w:rPr>
          <w:rFonts w:ascii="Bahnschrift Light" w:eastAsiaTheme="majorEastAsia" w:hAnsi="Bahnschrift Light"/>
          <w:spacing w:val="2"/>
          <w:sz w:val="20"/>
          <w:lang w:eastAsia="zh-TW"/>
        </w:rPr>
        <w:t>方為有效，如對任何收據之真偽存疑，</w:t>
      </w:r>
      <w:r w:rsidRPr="00F928DB">
        <w:rPr>
          <w:rFonts w:ascii="Bahnschrift Light" w:eastAsiaTheme="majorEastAsia" w:hAnsi="Bahnschrift Light"/>
          <w:spacing w:val="18"/>
          <w:sz w:val="20"/>
          <w:lang w:eastAsia="zh-TW"/>
        </w:rPr>
        <w:t>工</w:t>
      </w:r>
      <w:r w:rsidRPr="00F928DB">
        <w:rPr>
          <w:rFonts w:ascii="Bahnschrift Light" w:eastAsiaTheme="majorEastAsia" w:hAnsi="Bahnschrift Light"/>
          <w:spacing w:val="-2"/>
          <w:sz w:val="20"/>
          <w:lang w:eastAsia="zh-TW"/>
        </w:rPr>
        <w:t>作人員有權拒絕</w:t>
      </w:r>
      <w:r w:rsidRPr="00F928DB">
        <w:rPr>
          <w:rFonts w:ascii="Bahnschrift Light" w:eastAsiaTheme="majorEastAsia" w:hAnsi="Bahnschrift Light"/>
          <w:spacing w:val="3"/>
          <w:sz w:val="20"/>
          <w:lang w:eastAsia="zh-TW"/>
        </w:rPr>
        <w:t>顧客參與有關優惠活動</w:t>
      </w:r>
      <w:r w:rsidRPr="00F928DB">
        <w:rPr>
          <w:rFonts w:ascii="Bahnschrift Light" w:eastAsiaTheme="majorEastAsia" w:hAnsi="Bahnschrift Light"/>
          <w:sz w:val="20"/>
          <w:lang w:eastAsia="zh-TW"/>
        </w:rPr>
        <w:t>。</w:t>
      </w:r>
    </w:p>
    <w:p w:rsidR="00521824" w:rsidRPr="00F928DB" w:rsidRDefault="00521824" w:rsidP="003E09E1">
      <w:pPr>
        <w:pStyle w:val="ListParagraph"/>
        <w:numPr>
          <w:ilvl w:val="0"/>
          <w:numId w:val="2"/>
        </w:numPr>
        <w:tabs>
          <w:tab w:val="left" w:pos="594"/>
        </w:tabs>
        <w:spacing w:line="240" w:lineRule="auto"/>
        <w:ind w:left="630" w:right="-90"/>
        <w:contextualSpacing/>
        <w:rPr>
          <w:rFonts w:ascii="Bahnschrift Light" w:eastAsiaTheme="majorEastAsia" w:hAnsi="Bahnschrift Light"/>
          <w:sz w:val="20"/>
          <w:lang w:eastAsia="zh-TW"/>
        </w:rPr>
      </w:pPr>
      <w:r w:rsidRPr="00F928DB">
        <w:rPr>
          <w:rFonts w:ascii="Bahnschrift Light" w:eastAsiaTheme="majorEastAsia" w:hAnsi="Bahnschrift Light"/>
          <w:position w:val="1"/>
          <w:sz w:val="20"/>
          <w:lang w:eastAsia="zh-TW"/>
        </w:rPr>
        <w:t>免費泊車優惠並不適用於下列項目</w:t>
      </w:r>
      <w:r w:rsidR="00157DFD">
        <w:rPr>
          <w:rFonts w:ascii="Bahnschrift Light" w:eastAsiaTheme="majorEastAsia" w:hAnsi="Bahnschrift Light" w:hint="eastAsia"/>
          <w:position w:val="1"/>
          <w:sz w:val="20"/>
          <w:lang w:eastAsia="zh-TW"/>
        </w:rPr>
        <w:t>:</w:t>
      </w:r>
    </w:p>
    <w:p w:rsidR="00521824" w:rsidRPr="00F928DB" w:rsidRDefault="00521824" w:rsidP="003E09E1">
      <w:pPr>
        <w:pStyle w:val="ListParagraph"/>
        <w:numPr>
          <w:ilvl w:val="2"/>
          <w:numId w:val="2"/>
        </w:numPr>
        <w:tabs>
          <w:tab w:val="left" w:pos="990"/>
        </w:tabs>
        <w:spacing w:line="240" w:lineRule="auto"/>
        <w:ind w:right="-90" w:hanging="1350"/>
        <w:contextualSpacing/>
        <w:rPr>
          <w:rFonts w:ascii="Bahnschrift Light" w:eastAsiaTheme="majorEastAsia" w:hAnsi="Bahnschrift Light"/>
          <w:sz w:val="20"/>
          <w:lang w:eastAsia="zh-TW"/>
        </w:rPr>
      </w:pPr>
      <w:r w:rsidRPr="00F928DB">
        <w:rPr>
          <w:rFonts w:ascii="Bahnschrift Light" w:eastAsiaTheme="majorEastAsia" w:hAnsi="Bahnschrift Light"/>
          <w:sz w:val="20"/>
          <w:lang w:eastAsia="zh-TW"/>
        </w:rPr>
        <w:t>所有不參與此項優惠之商戶交易，</w:t>
      </w:r>
    </w:p>
    <w:p w:rsidR="00521824" w:rsidRPr="00F928DB" w:rsidRDefault="00521824" w:rsidP="003E09E1">
      <w:pPr>
        <w:pStyle w:val="ListParagraph"/>
        <w:numPr>
          <w:ilvl w:val="2"/>
          <w:numId w:val="2"/>
        </w:numPr>
        <w:tabs>
          <w:tab w:val="left" w:pos="990"/>
        </w:tabs>
        <w:spacing w:line="240" w:lineRule="auto"/>
        <w:ind w:right="-90" w:hanging="1350"/>
        <w:contextualSpacing/>
        <w:rPr>
          <w:rFonts w:ascii="Bahnschrift Light" w:eastAsiaTheme="majorEastAsia" w:hAnsi="Bahnschrift Light"/>
          <w:sz w:val="20"/>
          <w:lang w:eastAsia="zh-TW"/>
        </w:rPr>
      </w:pPr>
      <w:r w:rsidRPr="00F928DB">
        <w:rPr>
          <w:rFonts w:ascii="Bahnschrift Light" w:eastAsiaTheme="majorEastAsia" w:hAnsi="Bahnschrift Light"/>
          <w:sz w:val="20"/>
          <w:lang w:eastAsia="zh-TW"/>
        </w:rPr>
        <w:t>購買任何</w:t>
      </w:r>
      <w:r w:rsidR="00521FF1">
        <w:rPr>
          <w:rFonts w:ascii="Bahnschrift Light" w:eastAsiaTheme="majorEastAsia" w:hAnsi="Bahnschrift Light" w:hint="eastAsia"/>
          <w:sz w:val="20"/>
          <w:lang w:eastAsia="zh-HK"/>
        </w:rPr>
        <w:t>一</w:t>
      </w:r>
      <w:r w:rsidRPr="00F928DB">
        <w:rPr>
          <w:rFonts w:ascii="Bahnschrift Light" w:eastAsiaTheme="majorEastAsia" w:hAnsi="Bahnschrift Light"/>
          <w:sz w:val="20"/>
          <w:lang w:eastAsia="zh-TW"/>
        </w:rPr>
        <w:t>種禮券或禮品卡、儲值卡或預付卡、代用</w:t>
      </w:r>
      <w:proofErr w:type="gramStart"/>
      <w:r w:rsidRPr="00F928DB">
        <w:rPr>
          <w:rFonts w:ascii="Bahnschrift Light" w:eastAsiaTheme="majorEastAsia" w:hAnsi="Bahnschrift Light"/>
          <w:sz w:val="20"/>
          <w:lang w:eastAsia="zh-TW"/>
        </w:rPr>
        <w:t>券</w:t>
      </w:r>
      <w:proofErr w:type="gramEnd"/>
      <w:r w:rsidR="00157DFD">
        <w:rPr>
          <w:rFonts w:ascii="Bahnschrift Light" w:eastAsiaTheme="majorEastAsia" w:hAnsi="Bahnschrift Light" w:hint="eastAsia"/>
          <w:sz w:val="20"/>
          <w:lang w:eastAsia="zh-TW"/>
        </w:rPr>
        <w:t>(</w:t>
      </w:r>
      <w:r w:rsidRPr="00F928DB">
        <w:rPr>
          <w:rFonts w:ascii="Bahnschrift Light" w:eastAsiaTheme="majorEastAsia" w:hAnsi="Bahnschrift Light"/>
          <w:spacing w:val="-1"/>
          <w:sz w:val="20"/>
          <w:lang w:eastAsia="zh-TW"/>
        </w:rPr>
        <w:t>如現金劵及禮餅劵</w:t>
      </w:r>
      <w:r w:rsidR="00157DFD">
        <w:rPr>
          <w:rFonts w:ascii="Bahnschrift Light" w:eastAsiaTheme="majorEastAsia" w:hAnsi="Bahnschrift Light" w:hint="eastAsia"/>
          <w:spacing w:val="-1"/>
          <w:sz w:val="20"/>
          <w:lang w:eastAsia="zh-TW"/>
        </w:rPr>
        <w:t>)</w:t>
      </w:r>
      <w:r w:rsidRPr="00F928DB">
        <w:rPr>
          <w:rFonts w:ascii="Bahnschrift Light" w:eastAsiaTheme="majorEastAsia" w:hAnsi="Bahnschrift Light"/>
          <w:sz w:val="20"/>
          <w:lang w:eastAsia="zh-TW"/>
        </w:rPr>
        <w:t>，</w:t>
      </w:r>
    </w:p>
    <w:p w:rsidR="00521824" w:rsidRPr="00F928DB" w:rsidRDefault="00157DFD" w:rsidP="003E09E1">
      <w:pPr>
        <w:pStyle w:val="ListParagraph"/>
        <w:numPr>
          <w:ilvl w:val="2"/>
          <w:numId w:val="2"/>
        </w:numPr>
        <w:tabs>
          <w:tab w:val="left" w:pos="990"/>
        </w:tabs>
        <w:spacing w:line="240" w:lineRule="auto"/>
        <w:ind w:right="-90" w:hanging="1350"/>
        <w:contextualSpacing/>
        <w:rPr>
          <w:rFonts w:ascii="Bahnschrift Light" w:eastAsiaTheme="majorEastAsia" w:hAnsi="Bahnschrift Light"/>
          <w:sz w:val="20"/>
          <w:lang w:eastAsia="zh-TW"/>
        </w:rPr>
      </w:pPr>
      <w:r>
        <w:rPr>
          <w:rFonts w:ascii="Bahnschrift Light" w:eastAsiaTheme="majorEastAsia" w:hAnsi="Bahnschrift Light"/>
          <w:sz w:val="20"/>
          <w:lang w:eastAsia="zh-TW"/>
        </w:rPr>
        <w:t>使用月餅</w:t>
      </w:r>
      <w:proofErr w:type="gramStart"/>
      <w:r>
        <w:rPr>
          <w:rFonts w:ascii="Bahnschrift Light" w:eastAsiaTheme="majorEastAsia" w:hAnsi="Bahnschrift Light"/>
          <w:sz w:val="20"/>
          <w:lang w:eastAsia="zh-TW"/>
        </w:rPr>
        <w:t>券</w:t>
      </w:r>
      <w:proofErr w:type="gramEnd"/>
      <w:r>
        <w:rPr>
          <w:rFonts w:ascii="Bahnschrift Light" w:eastAsiaTheme="majorEastAsia" w:hAnsi="Bahnschrift Light"/>
          <w:sz w:val="20"/>
          <w:lang w:eastAsia="zh-TW"/>
        </w:rPr>
        <w:t>換領月餅及使用</w:t>
      </w:r>
      <w:proofErr w:type="gramStart"/>
      <w:r>
        <w:rPr>
          <w:rFonts w:ascii="Bahnschrift Light" w:eastAsiaTheme="majorEastAsia" w:hAnsi="Bahnschrift Light" w:hint="eastAsia"/>
          <w:sz w:val="20"/>
          <w:lang w:eastAsia="zh-HK"/>
        </w:rPr>
        <w:t>稯</w:t>
      </w:r>
      <w:r w:rsidR="00521824" w:rsidRPr="00F928DB">
        <w:rPr>
          <w:rFonts w:ascii="Bahnschrift Light" w:eastAsiaTheme="majorEastAsia" w:hAnsi="Bahnschrift Light"/>
          <w:sz w:val="20"/>
          <w:lang w:eastAsia="zh-TW"/>
        </w:rPr>
        <w:t>券</w:t>
      </w:r>
      <w:proofErr w:type="gramEnd"/>
      <w:r w:rsidR="00521824" w:rsidRPr="00F928DB">
        <w:rPr>
          <w:rFonts w:ascii="Bahnschrift Light" w:eastAsiaTheme="majorEastAsia" w:hAnsi="Bahnschrift Light"/>
          <w:sz w:val="20"/>
          <w:lang w:eastAsia="zh-TW"/>
        </w:rPr>
        <w:t>換領</w:t>
      </w:r>
      <w:proofErr w:type="gramStart"/>
      <w:r>
        <w:rPr>
          <w:rFonts w:ascii="Bahnschrift Light" w:eastAsiaTheme="majorEastAsia" w:hAnsi="Bahnschrift Light" w:hint="eastAsia"/>
          <w:sz w:val="20"/>
          <w:lang w:eastAsia="zh-HK"/>
        </w:rPr>
        <w:t>稯</w:t>
      </w:r>
      <w:proofErr w:type="gramEnd"/>
      <w:r w:rsidR="00521824" w:rsidRPr="00F928DB">
        <w:rPr>
          <w:rFonts w:ascii="Bahnschrift Light" w:eastAsiaTheme="majorEastAsia" w:hAnsi="Bahnschrift Light"/>
          <w:sz w:val="20"/>
          <w:lang w:eastAsia="zh-TW"/>
        </w:rPr>
        <w:t>子，</w:t>
      </w:r>
    </w:p>
    <w:p w:rsidR="00521824" w:rsidRPr="00F928DB" w:rsidRDefault="00521824" w:rsidP="003E09E1">
      <w:pPr>
        <w:pStyle w:val="ListParagraph"/>
        <w:numPr>
          <w:ilvl w:val="2"/>
          <w:numId w:val="2"/>
        </w:numPr>
        <w:tabs>
          <w:tab w:val="left" w:pos="990"/>
        </w:tabs>
        <w:spacing w:line="240" w:lineRule="auto"/>
        <w:ind w:right="-90" w:hanging="1350"/>
        <w:contextualSpacing/>
        <w:rPr>
          <w:rFonts w:ascii="Bahnschrift Light" w:eastAsiaTheme="majorEastAsia" w:hAnsi="Bahnschrift Light"/>
          <w:sz w:val="20"/>
          <w:lang w:eastAsia="zh-TW"/>
        </w:rPr>
      </w:pPr>
      <w:r w:rsidRPr="00F928DB">
        <w:rPr>
          <w:rFonts w:ascii="Bahnschrift Light" w:eastAsiaTheme="majorEastAsia" w:hAnsi="Bahnschrift Light"/>
          <w:sz w:val="20"/>
          <w:lang w:eastAsia="zh-TW"/>
        </w:rPr>
        <w:t>八達通卡、儲值卡或預付</w:t>
      </w:r>
      <w:proofErr w:type="gramStart"/>
      <w:r w:rsidRPr="00F928DB">
        <w:rPr>
          <w:rFonts w:ascii="Bahnschrift Light" w:eastAsiaTheme="majorEastAsia" w:hAnsi="Bahnschrift Light"/>
          <w:sz w:val="20"/>
          <w:lang w:eastAsia="zh-TW"/>
        </w:rPr>
        <w:t>卡充值</w:t>
      </w:r>
      <w:proofErr w:type="gramEnd"/>
      <w:r w:rsidRPr="00F928DB">
        <w:rPr>
          <w:rFonts w:ascii="Bahnschrift Light" w:eastAsiaTheme="majorEastAsia" w:hAnsi="Bahnschrift Light"/>
          <w:sz w:val="20"/>
          <w:lang w:eastAsia="zh-TW"/>
        </w:rPr>
        <w:t>、通過易辦事現金提款，</w:t>
      </w:r>
    </w:p>
    <w:p w:rsidR="00521824" w:rsidRPr="00F928DB" w:rsidRDefault="00521824" w:rsidP="003E09E1">
      <w:pPr>
        <w:pStyle w:val="ListParagraph"/>
        <w:numPr>
          <w:ilvl w:val="2"/>
          <w:numId w:val="2"/>
        </w:numPr>
        <w:tabs>
          <w:tab w:val="left" w:pos="990"/>
        </w:tabs>
        <w:spacing w:line="240" w:lineRule="auto"/>
        <w:ind w:right="-90" w:hanging="1350"/>
        <w:contextualSpacing/>
        <w:rPr>
          <w:rFonts w:ascii="Bahnschrift Light" w:eastAsiaTheme="majorEastAsia" w:hAnsi="Bahnschrift Light"/>
          <w:sz w:val="20"/>
          <w:lang w:eastAsia="zh-TW"/>
        </w:rPr>
      </w:pPr>
      <w:r w:rsidRPr="00F928DB">
        <w:rPr>
          <w:rFonts w:ascii="Bahnschrift Light" w:eastAsiaTheme="majorEastAsia" w:hAnsi="Bahnschrift Light"/>
          <w:sz w:val="20"/>
          <w:lang w:eastAsia="zh-TW"/>
        </w:rPr>
        <w:t>購買會藉、音樂會門票、演出門</w:t>
      </w:r>
      <w:proofErr w:type="gramStart"/>
      <w:r w:rsidRPr="00F928DB">
        <w:rPr>
          <w:rFonts w:ascii="Bahnschrift Light" w:eastAsiaTheme="majorEastAsia" w:hAnsi="Bahnschrift Light"/>
          <w:sz w:val="20"/>
          <w:lang w:eastAsia="zh-TW"/>
        </w:rPr>
        <w:t>券</w:t>
      </w:r>
      <w:proofErr w:type="gramEnd"/>
      <w:r w:rsidRPr="00F928DB">
        <w:rPr>
          <w:rFonts w:ascii="Bahnschrift Light" w:eastAsiaTheme="majorEastAsia" w:hAnsi="Bahnschrift Light"/>
          <w:sz w:val="20"/>
          <w:lang w:eastAsia="zh-TW"/>
        </w:rPr>
        <w:t>或入場券、郵票，</w:t>
      </w:r>
    </w:p>
    <w:p w:rsidR="00521824" w:rsidRPr="00F928DB" w:rsidRDefault="00521824" w:rsidP="003E09E1">
      <w:pPr>
        <w:pStyle w:val="ListParagraph"/>
        <w:numPr>
          <w:ilvl w:val="2"/>
          <w:numId w:val="2"/>
        </w:numPr>
        <w:tabs>
          <w:tab w:val="left" w:pos="990"/>
        </w:tabs>
        <w:spacing w:line="240" w:lineRule="auto"/>
        <w:ind w:right="-90" w:hanging="1350"/>
        <w:contextualSpacing/>
        <w:rPr>
          <w:rFonts w:ascii="Bahnschrift Light" w:eastAsiaTheme="majorEastAsia" w:hAnsi="Bahnschrift Light"/>
          <w:sz w:val="20"/>
          <w:lang w:eastAsia="zh-TW"/>
        </w:rPr>
      </w:pPr>
      <w:r w:rsidRPr="00F928DB">
        <w:rPr>
          <w:rFonts w:ascii="Bahnschrift Light" w:eastAsiaTheme="majorEastAsia" w:hAnsi="Bahnschrift Light"/>
          <w:spacing w:val="-1"/>
          <w:sz w:val="20"/>
          <w:lang w:eastAsia="zh-TW"/>
        </w:rPr>
        <w:t>繳付電訊公司費用、公共設施費用等，</w:t>
      </w:r>
    </w:p>
    <w:p w:rsidR="00521824" w:rsidRPr="00F928DB" w:rsidRDefault="00521824" w:rsidP="003E09E1">
      <w:pPr>
        <w:pStyle w:val="ListParagraph"/>
        <w:numPr>
          <w:ilvl w:val="2"/>
          <w:numId w:val="2"/>
        </w:numPr>
        <w:tabs>
          <w:tab w:val="left" w:pos="990"/>
        </w:tabs>
        <w:spacing w:line="240" w:lineRule="auto"/>
        <w:ind w:right="-90" w:hanging="1350"/>
        <w:contextualSpacing/>
        <w:rPr>
          <w:rFonts w:ascii="Bahnschrift Light" w:eastAsiaTheme="majorEastAsia" w:hAnsi="Bahnschrift Light"/>
          <w:sz w:val="20"/>
          <w:lang w:eastAsia="zh-TW"/>
        </w:rPr>
      </w:pPr>
      <w:r w:rsidRPr="00F928DB">
        <w:rPr>
          <w:rFonts w:ascii="Bahnschrift Light" w:eastAsiaTheme="majorEastAsia" w:hAnsi="Bahnschrift Light"/>
          <w:spacing w:val="7"/>
          <w:sz w:val="20"/>
          <w:lang w:eastAsia="zh-TW"/>
        </w:rPr>
        <w:t>調換商品</w:t>
      </w:r>
      <w:r w:rsidRPr="00F928DB">
        <w:rPr>
          <w:rFonts w:ascii="Bahnschrift Light" w:eastAsiaTheme="majorEastAsia" w:hAnsi="Bahnschrift Light"/>
          <w:spacing w:val="7"/>
          <w:sz w:val="20"/>
          <w:lang w:eastAsia="zh-TW"/>
        </w:rPr>
        <w:t xml:space="preserve"> </w:t>
      </w:r>
      <w:r w:rsidR="004C442F">
        <w:rPr>
          <w:rFonts w:ascii="Bahnschrift Light" w:eastAsiaTheme="majorEastAsia" w:hAnsi="Bahnschrift Light"/>
          <w:spacing w:val="7"/>
          <w:sz w:val="20"/>
          <w:lang w:eastAsia="zh-TW"/>
        </w:rPr>
        <w:t>(</w:t>
      </w:r>
      <w:r w:rsidR="004C442F">
        <w:rPr>
          <w:rFonts w:ascii="Bahnschrift Light" w:eastAsiaTheme="majorEastAsia" w:hAnsi="Bahnschrift Light"/>
          <w:sz w:val="20"/>
          <w:lang w:eastAsia="zh-TW"/>
        </w:rPr>
        <w:t>但不包括任何額外的付款</w:t>
      </w:r>
      <w:r w:rsidR="004C442F">
        <w:rPr>
          <w:rFonts w:ascii="Bahnschrift Light" w:eastAsiaTheme="majorEastAsia" w:hAnsi="Bahnschrift Light"/>
          <w:sz w:val="20"/>
          <w:lang w:eastAsia="zh-TW"/>
        </w:rPr>
        <w:t>)</w:t>
      </w:r>
      <w:r w:rsidR="004C442F" w:rsidRPr="004C442F">
        <w:rPr>
          <w:rFonts w:ascii="Bahnschrift Light" w:eastAsiaTheme="majorEastAsia" w:hAnsi="Bahnschrift Light"/>
          <w:spacing w:val="-1"/>
          <w:sz w:val="20"/>
          <w:lang w:eastAsia="zh-TW"/>
        </w:rPr>
        <w:t xml:space="preserve"> </w:t>
      </w:r>
      <w:r w:rsidR="004C442F" w:rsidRPr="00F928DB">
        <w:rPr>
          <w:rFonts w:ascii="Bahnschrift Light" w:eastAsiaTheme="majorEastAsia" w:hAnsi="Bahnschrift Light"/>
          <w:spacing w:val="-1"/>
          <w:sz w:val="20"/>
          <w:lang w:eastAsia="zh-TW"/>
        </w:rPr>
        <w:t>，</w:t>
      </w:r>
    </w:p>
    <w:p w:rsidR="00521824" w:rsidRPr="00F928DB" w:rsidRDefault="00521824" w:rsidP="003E09E1">
      <w:pPr>
        <w:pStyle w:val="ListParagraph"/>
        <w:numPr>
          <w:ilvl w:val="2"/>
          <w:numId w:val="2"/>
        </w:numPr>
        <w:tabs>
          <w:tab w:val="left" w:pos="990"/>
        </w:tabs>
        <w:spacing w:line="240" w:lineRule="auto"/>
        <w:ind w:right="-90" w:hanging="1350"/>
        <w:contextualSpacing/>
        <w:rPr>
          <w:rFonts w:ascii="Bahnschrift Light" w:eastAsiaTheme="majorEastAsia" w:hAnsi="Bahnschrift Light"/>
          <w:sz w:val="20"/>
          <w:lang w:eastAsia="zh-TW"/>
        </w:rPr>
      </w:pPr>
      <w:r w:rsidRPr="00F928DB">
        <w:rPr>
          <w:rFonts w:ascii="Bahnschrift Light" w:eastAsiaTheme="majorEastAsia" w:hAnsi="Bahnschrift Light"/>
          <w:sz w:val="20"/>
          <w:lang w:eastAsia="zh-TW"/>
        </w:rPr>
        <w:t>餘數未全部支付之消費金額；</w:t>
      </w:r>
      <w:r w:rsidRPr="00F928DB">
        <w:rPr>
          <w:rFonts w:ascii="Bahnschrift Light" w:eastAsiaTheme="majorEastAsia" w:hAnsi="Bahnschrift Light"/>
          <w:sz w:val="20"/>
          <w:lang w:eastAsia="zh-TW"/>
        </w:rPr>
        <w:t xml:space="preserve"> </w:t>
      </w:r>
      <w:r w:rsidRPr="00F928DB">
        <w:rPr>
          <w:rFonts w:ascii="Bahnschrift Light" w:eastAsiaTheme="majorEastAsia" w:hAnsi="Bahnschrift Light"/>
          <w:sz w:val="20"/>
          <w:lang w:eastAsia="zh-TW"/>
        </w:rPr>
        <w:t>及</w:t>
      </w:r>
      <w:proofErr w:type="gramStart"/>
      <w:r w:rsidRPr="00F928DB">
        <w:rPr>
          <w:rFonts w:ascii="Bahnschrift Light" w:eastAsiaTheme="majorEastAsia" w:hAnsi="Bahnschrift Light"/>
          <w:sz w:val="20"/>
          <w:lang w:eastAsia="zh-TW"/>
        </w:rPr>
        <w:t>愉</w:t>
      </w:r>
      <w:proofErr w:type="gramEnd"/>
      <w:r w:rsidRPr="00F928DB">
        <w:rPr>
          <w:rFonts w:ascii="Bahnschrift Light" w:eastAsiaTheme="majorEastAsia" w:hAnsi="Bahnschrift Light"/>
          <w:sz w:val="20"/>
          <w:lang w:eastAsia="zh-TW"/>
        </w:rPr>
        <w:t>景新城商業服務有限公司指定的其他交易。</w:t>
      </w:r>
    </w:p>
    <w:p w:rsidR="00521824" w:rsidRPr="00F928DB" w:rsidRDefault="00521824" w:rsidP="003E09E1">
      <w:pPr>
        <w:pStyle w:val="ListParagraph"/>
        <w:numPr>
          <w:ilvl w:val="0"/>
          <w:numId w:val="2"/>
        </w:numPr>
        <w:tabs>
          <w:tab w:val="left" w:pos="1440"/>
        </w:tabs>
        <w:spacing w:line="240" w:lineRule="auto"/>
        <w:ind w:left="630" w:right="-90"/>
        <w:contextualSpacing/>
        <w:rPr>
          <w:rFonts w:ascii="Bahnschrift Light" w:eastAsiaTheme="majorEastAsia" w:hAnsi="Bahnschrift Light"/>
          <w:sz w:val="20"/>
          <w:lang w:eastAsia="zh-TW"/>
        </w:rPr>
      </w:pPr>
      <w:proofErr w:type="gramStart"/>
      <w:r w:rsidRPr="00F928DB">
        <w:rPr>
          <w:rFonts w:ascii="Bahnschrift Light" w:eastAsiaTheme="majorEastAsia" w:hAnsi="Bahnschrift Light"/>
          <w:sz w:val="20"/>
          <w:lang w:eastAsia="zh-TW"/>
        </w:rPr>
        <w:t>愉</w:t>
      </w:r>
      <w:proofErr w:type="gramEnd"/>
      <w:r w:rsidRPr="00F928DB">
        <w:rPr>
          <w:rFonts w:ascii="Bahnschrift Light" w:eastAsiaTheme="majorEastAsia" w:hAnsi="Bahnschrift Light"/>
          <w:sz w:val="20"/>
          <w:lang w:eastAsia="zh-TW"/>
        </w:rPr>
        <w:t>景新城商業服務有限公</w:t>
      </w:r>
      <w:r w:rsidR="0070363B">
        <w:rPr>
          <w:rFonts w:ascii="Bahnschrift Light" w:eastAsiaTheme="majorEastAsia" w:hAnsi="Bahnschrift Light" w:hint="eastAsia"/>
          <w:sz w:val="20"/>
          <w:lang w:eastAsia="zh-HK"/>
        </w:rPr>
        <w:t>司</w:t>
      </w:r>
      <w:r w:rsidRPr="00F928DB">
        <w:rPr>
          <w:rFonts w:ascii="Bahnschrift Light" w:eastAsiaTheme="majorEastAsia" w:hAnsi="Bahnschrift Light"/>
          <w:sz w:val="20"/>
          <w:lang w:eastAsia="zh-TW"/>
        </w:rPr>
        <w:t>之員工及家屬，以及</w:t>
      </w:r>
      <w:proofErr w:type="gramStart"/>
      <w:r w:rsidRPr="00F928DB">
        <w:rPr>
          <w:rFonts w:ascii="Bahnschrift Light" w:eastAsiaTheme="majorEastAsia" w:hAnsi="Bahnschrift Light"/>
          <w:sz w:val="20"/>
          <w:lang w:eastAsia="zh-TW"/>
        </w:rPr>
        <w:t>愉</w:t>
      </w:r>
      <w:proofErr w:type="gramEnd"/>
      <w:r w:rsidRPr="00F928DB">
        <w:rPr>
          <w:rFonts w:ascii="Bahnschrift Light" w:eastAsiaTheme="majorEastAsia" w:hAnsi="Bahnschrift Light"/>
          <w:sz w:val="20"/>
          <w:lang w:eastAsia="zh-TW"/>
        </w:rPr>
        <w:t>景新城商</w:t>
      </w:r>
      <w:proofErr w:type="gramStart"/>
      <w:r w:rsidRPr="00F928DB">
        <w:rPr>
          <w:rFonts w:ascii="Bahnschrift Light" w:eastAsiaTheme="majorEastAsia" w:hAnsi="Bahnschrift Light"/>
          <w:sz w:val="20"/>
          <w:lang w:eastAsia="zh-TW"/>
        </w:rPr>
        <w:t>舖</w:t>
      </w:r>
      <w:proofErr w:type="gramEnd"/>
      <w:r w:rsidRPr="00F928DB">
        <w:rPr>
          <w:rFonts w:ascii="Bahnschrift Light" w:eastAsiaTheme="majorEastAsia" w:hAnsi="Bahnschrift Light"/>
          <w:sz w:val="20"/>
          <w:lang w:eastAsia="zh-TW"/>
        </w:rPr>
        <w:t>之員工均不可參加此推廣活動。</w:t>
      </w:r>
    </w:p>
    <w:p w:rsidR="00521824" w:rsidRPr="00F928DB" w:rsidRDefault="00521824" w:rsidP="003E09E1">
      <w:pPr>
        <w:pStyle w:val="ListParagraph"/>
        <w:numPr>
          <w:ilvl w:val="0"/>
          <w:numId w:val="2"/>
        </w:numPr>
        <w:tabs>
          <w:tab w:val="left" w:pos="1440"/>
        </w:tabs>
        <w:spacing w:line="240" w:lineRule="auto"/>
        <w:ind w:left="630" w:right="-90"/>
        <w:contextualSpacing/>
        <w:rPr>
          <w:rFonts w:ascii="Bahnschrift Light" w:eastAsiaTheme="majorEastAsia" w:hAnsi="Bahnschrift Light"/>
          <w:sz w:val="20"/>
          <w:lang w:eastAsia="zh-TW"/>
        </w:rPr>
      </w:pPr>
      <w:r w:rsidRPr="00F928DB">
        <w:rPr>
          <w:rFonts w:ascii="Bahnschrift Light" w:eastAsiaTheme="majorEastAsia" w:hAnsi="Bahnschrift Light"/>
          <w:spacing w:val="2"/>
          <w:sz w:val="20"/>
          <w:lang w:eastAsia="zh-TW"/>
        </w:rPr>
        <w:t>不同免費泊車優惠不能同時使用</w:t>
      </w:r>
      <w:r w:rsidRPr="00F928DB">
        <w:rPr>
          <w:rFonts w:ascii="Bahnschrift Light" w:eastAsiaTheme="majorEastAsia" w:hAnsi="Bahnschrift Light"/>
          <w:sz w:val="20"/>
          <w:lang w:eastAsia="zh-TW"/>
        </w:rPr>
        <w:t>。</w:t>
      </w:r>
    </w:p>
    <w:p w:rsidR="00521824" w:rsidRPr="00F928DB" w:rsidRDefault="00521824" w:rsidP="003E09E1">
      <w:pPr>
        <w:pStyle w:val="ListParagraph"/>
        <w:numPr>
          <w:ilvl w:val="0"/>
          <w:numId w:val="2"/>
        </w:numPr>
        <w:tabs>
          <w:tab w:val="left" w:pos="1440"/>
        </w:tabs>
        <w:spacing w:line="240" w:lineRule="auto"/>
        <w:ind w:left="630" w:right="-90"/>
        <w:contextualSpacing/>
        <w:rPr>
          <w:rFonts w:ascii="Bahnschrift Light" w:eastAsiaTheme="majorEastAsia" w:hAnsi="Bahnschrift Light"/>
          <w:sz w:val="20"/>
          <w:lang w:eastAsia="zh-TW"/>
        </w:rPr>
      </w:pPr>
      <w:proofErr w:type="gramStart"/>
      <w:r w:rsidRPr="00F928DB">
        <w:rPr>
          <w:rFonts w:ascii="Bahnschrift Light" w:eastAsiaTheme="majorEastAsia" w:hAnsi="Bahnschrift Light"/>
          <w:spacing w:val="1"/>
          <w:sz w:val="20"/>
          <w:lang w:eastAsia="zh-TW"/>
        </w:rPr>
        <w:t>愉</w:t>
      </w:r>
      <w:proofErr w:type="gramEnd"/>
      <w:r w:rsidRPr="00F928DB">
        <w:rPr>
          <w:rFonts w:ascii="Bahnschrift Light" w:eastAsiaTheme="majorEastAsia" w:hAnsi="Bahnschrift Light"/>
          <w:spacing w:val="1"/>
          <w:sz w:val="20"/>
          <w:lang w:eastAsia="zh-TW"/>
        </w:rPr>
        <w:t>景新城商業服務</w:t>
      </w:r>
      <w:r w:rsidR="0070363B">
        <w:rPr>
          <w:rFonts w:ascii="Bahnschrift Light" w:eastAsiaTheme="majorEastAsia" w:hAnsi="Bahnschrift Light"/>
          <w:spacing w:val="1"/>
          <w:sz w:val="20"/>
          <w:lang w:eastAsia="zh-TW"/>
        </w:rPr>
        <w:t>有限公</w:t>
      </w:r>
      <w:r w:rsidR="0070363B">
        <w:rPr>
          <w:rFonts w:ascii="Bahnschrift Light" w:eastAsiaTheme="majorEastAsia" w:hAnsi="Bahnschrift Light" w:hint="eastAsia"/>
          <w:spacing w:val="1"/>
          <w:sz w:val="20"/>
          <w:lang w:eastAsia="zh-HK"/>
        </w:rPr>
        <w:t>司</w:t>
      </w:r>
      <w:r w:rsidRPr="00F928DB">
        <w:rPr>
          <w:rFonts w:ascii="Bahnschrift Light" w:eastAsiaTheme="majorEastAsia" w:hAnsi="Bahnschrift Light"/>
          <w:spacing w:val="1"/>
          <w:sz w:val="20"/>
          <w:lang w:eastAsia="zh-TW"/>
        </w:rPr>
        <w:t>就</w:t>
      </w:r>
      <w:r w:rsidRPr="00F928DB">
        <w:rPr>
          <w:rFonts w:ascii="Bahnschrift Light" w:eastAsiaTheme="majorEastAsia" w:hAnsi="Bahnschrift Light"/>
          <w:spacing w:val="13"/>
          <w:sz w:val="20"/>
          <w:lang w:eastAsia="zh-TW"/>
        </w:rPr>
        <w:t>一</w:t>
      </w:r>
      <w:r w:rsidRPr="00F928DB">
        <w:rPr>
          <w:rFonts w:ascii="Bahnschrift Light" w:eastAsiaTheme="majorEastAsia" w:hAnsi="Bahnschrift Light"/>
          <w:spacing w:val="2"/>
          <w:sz w:val="20"/>
          <w:lang w:eastAsia="zh-TW"/>
        </w:rPr>
        <w:t>切條款保留最終決定權</w:t>
      </w:r>
      <w:r w:rsidR="0070363B">
        <w:rPr>
          <w:rFonts w:ascii="Bahnschrift Light" w:eastAsiaTheme="majorEastAsia" w:hAnsi="Bahnschrift Light" w:hint="eastAsia"/>
          <w:spacing w:val="2"/>
          <w:sz w:val="20"/>
          <w:lang w:eastAsia="zh-HK"/>
        </w:rPr>
        <w:t>。</w:t>
      </w:r>
      <w:r w:rsidRPr="00F928DB">
        <w:rPr>
          <w:rFonts w:ascii="Bahnschrift Light" w:eastAsiaTheme="majorEastAsia" w:hAnsi="Bahnschrift Light"/>
          <w:spacing w:val="2"/>
          <w:sz w:val="20"/>
          <w:lang w:eastAsia="zh-TW"/>
        </w:rPr>
        <w:t xml:space="preserve"> </w:t>
      </w:r>
    </w:p>
    <w:p w:rsidR="009C5592" w:rsidRPr="00F928DB" w:rsidRDefault="009C5592" w:rsidP="003E09E1">
      <w:pPr>
        <w:pStyle w:val="ListParagraph"/>
        <w:numPr>
          <w:ilvl w:val="0"/>
          <w:numId w:val="2"/>
        </w:numPr>
        <w:tabs>
          <w:tab w:val="left" w:pos="1440"/>
        </w:tabs>
        <w:spacing w:line="240" w:lineRule="auto"/>
        <w:ind w:left="630" w:right="-90"/>
        <w:contextualSpacing/>
        <w:rPr>
          <w:rFonts w:ascii="Bahnschrift Light" w:eastAsiaTheme="majorEastAsia" w:hAnsi="Bahnschrift Light"/>
          <w:sz w:val="20"/>
          <w:lang w:eastAsia="zh-HK"/>
        </w:rPr>
      </w:pPr>
      <w:proofErr w:type="gramStart"/>
      <w:r w:rsidRPr="00F928DB">
        <w:rPr>
          <w:rFonts w:ascii="Bahnschrift Light" w:eastAsiaTheme="majorEastAsia" w:hAnsi="Bahnschrift Light"/>
          <w:sz w:val="20"/>
          <w:lang w:eastAsia="zh-HK"/>
        </w:rPr>
        <w:t>愉</w:t>
      </w:r>
      <w:proofErr w:type="gramEnd"/>
      <w:r w:rsidRPr="00F928DB">
        <w:rPr>
          <w:rFonts w:ascii="Bahnschrift Light" w:eastAsiaTheme="majorEastAsia" w:hAnsi="Bahnschrift Light"/>
          <w:sz w:val="20"/>
          <w:lang w:eastAsia="zh-HK"/>
        </w:rPr>
        <w:t>景新城商</w:t>
      </w:r>
      <w:r w:rsidRPr="00F928DB">
        <w:rPr>
          <w:rFonts w:ascii="Bahnschrift Light" w:eastAsiaTheme="majorEastAsia" w:hAnsi="Bahnschrift Light"/>
          <w:sz w:val="20"/>
          <w:lang w:eastAsia="zh-TW"/>
        </w:rPr>
        <w:t>業</w:t>
      </w:r>
      <w:r w:rsidRPr="00F928DB">
        <w:rPr>
          <w:rFonts w:ascii="Bahnschrift Light" w:eastAsiaTheme="majorEastAsia" w:hAnsi="Bahnschrift Light"/>
          <w:sz w:val="20"/>
          <w:lang w:eastAsia="zh-HK"/>
        </w:rPr>
        <w:t>服</w:t>
      </w:r>
      <w:r w:rsidRPr="00F928DB">
        <w:rPr>
          <w:rFonts w:ascii="Bahnschrift Light" w:eastAsiaTheme="majorEastAsia" w:hAnsi="Bahnschrift Light"/>
          <w:sz w:val="20"/>
          <w:lang w:eastAsia="zh-TW"/>
        </w:rPr>
        <w:t>務</w:t>
      </w:r>
      <w:r w:rsidRPr="00F928DB">
        <w:rPr>
          <w:rFonts w:ascii="Bahnschrift Light" w:eastAsiaTheme="majorEastAsia" w:hAnsi="Bahnschrift Light"/>
          <w:sz w:val="20"/>
          <w:lang w:eastAsia="zh-HK"/>
        </w:rPr>
        <w:t>有限公</w:t>
      </w:r>
      <w:r w:rsidRPr="00F928DB">
        <w:rPr>
          <w:rFonts w:ascii="Bahnschrift Light" w:eastAsiaTheme="majorEastAsia" w:hAnsi="Bahnschrift Light"/>
          <w:sz w:val="20"/>
          <w:lang w:eastAsia="zh-TW"/>
        </w:rPr>
        <w:t>司</w:t>
      </w:r>
      <w:r w:rsidRPr="00F928DB">
        <w:rPr>
          <w:rFonts w:ascii="Bahnschrift Light" w:eastAsiaTheme="majorEastAsia" w:hAnsi="Bahnschrift Light"/>
          <w:sz w:val="20"/>
          <w:lang w:eastAsia="zh-HK"/>
        </w:rPr>
        <w:t>保留隨時更</w:t>
      </w:r>
      <w:r w:rsidRPr="00F928DB">
        <w:rPr>
          <w:rFonts w:ascii="Bahnschrift Light" w:eastAsiaTheme="majorEastAsia" w:hAnsi="Bahnschrift Light"/>
          <w:sz w:val="20"/>
          <w:lang w:eastAsia="zh-TW"/>
        </w:rPr>
        <w:t>改</w:t>
      </w:r>
      <w:r w:rsidRPr="00F928DB">
        <w:rPr>
          <w:rFonts w:ascii="Bahnschrift Light" w:eastAsiaTheme="majorEastAsia" w:hAnsi="Bahnschrift Light"/>
          <w:sz w:val="20"/>
          <w:lang w:eastAsia="zh-HK"/>
        </w:rPr>
        <w:t>或終</w:t>
      </w:r>
      <w:r w:rsidRPr="00F928DB">
        <w:rPr>
          <w:rFonts w:ascii="Bahnschrift Light" w:eastAsiaTheme="majorEastAsia" w:hAnsi="Bahnschrift Light"/>
          <w:sz w:val="20"/>
          <w:lang w:eastAsia="zh-TW"/>
        </w:rPr>
        <w:t>止</w:t>
      </w:r>
      <w:r w:rsidRPr="00F928DB">
        <w:rPr>
          <w:rFonts w:ascii="Bahnschrift Light" w:eastAsiaTheme="majorEastAsia" w:hAnsi="Bahnschrift Light"/>
          <w:sz w:val="20"/>
          <w:lang w:eastAsia="zh-HK"/>
        </w:rPr>
        <w:t>有</w:t>
      </w:r>
      <w:r w:rsidRPr="00F928DB">
        <w:rPr>
          <w:rFonts w:ascii="Bahnschrift Light" w:eastAsiaTheme="majorEastAsia" w:hAnsi="Bahnschrift Light"/>
          <w:sz w:val="20"/>
          <w:lang w:eastAsia="zh-TW"/>
        </w:rPr>
        <w:t>關</w:t>
      </w:r>
      <w:r w:rsidRPr="00F928DB">
        <w:rPr>
          <w:rFonts w:ascii="Bahnschrift Light" w:eastAsiaTheme="majorEastAsia" w:hAnsi="Bahnschrift Light"/>
          <w:sz w:val="20"/>
          <w:lang w:eastAsia="zh-HK"/>
        </w:rPr>
        <w:t>優</w:t>
      </w:r>
      <w:r w:rsidRPr="00F928DB">
        <w:rPr>
          <w:rFonts w:ascii="Bahnschrift Light" w:eastAsiaTheme="majorEastAsia" w:hAnsi="Bahnschrift Light"/>
          <w:sz w:val="20"/>
          <w:lang w:eastAsia="zh-TW"/>
        </w:rPr>
        <w:t>惠</w:t>
      </w:r>
      <w:r w:rsidRPr="00F928DB">
        <w:rPr>
          <w:rFonts w:ascii="Bahnschrift Light" w:eastAsiaTheme="majorEastAsia" w:hAnsi="Bahnschrift Light"/>
          <w:sz w:val="20"/>
          <w:lang w:eastAsia="zh-HK"/>
        </w:rPr>
        <w:t>之權</w:t>
      </w:r>
      <w:r w:rsidRPr="00F928DB">
        <w:rPr>
          <w:rFonts w:ascii="Bahnschrift Light" w:eastAsiaTheme="majorEastAsia" w:hAnsi="Bahnschrift Light"/>
          <w:sz w:val="20"/>
          <w:lang w:eastAsia="zh-TW"/>
        </w:rPr>
        <w:t>利</w:t>
      </w:r>
      <w:r w:rsidRPr="00F928DB">
        <w:rPr>
          <w:rFonts w:ascii="Bahnschrift Light" w:eastAsiaTheme="majorEastAsia" w:hAnsi="Bahnschrift Light"/>
          <w:sz w:val="20"/>
          <w:lang w:eastAsia="zh-HK"/>
        </w:rPr>
        <w:t>而無須</w:t>
      </w:r>
      <w:r w:rsidR="0070363B">
        <w:rPr>
          <w:rFonts w:ascii="Bahnschrift Light" w:eastAsiaTheme="majorEastAsia" w:hAnsi="Bahnschrift Light" w:hint="eastAsia"/>
          <w:sz w:val="20"/>
          <w:lang w:eastAsia="zh-HK"/>
        </w:rPr>
        <w:t>作</w:t>
      </w:r>
      <w:r w:rsidRPr="00F928DB">
        <w:rPr>
          <w:rFonts w:ascii="Bahnschrift Light" w:eastAsiaTheme="majorEastAsia" w:hAnsi="Bahnschrift Light"/>
          <w:sz w:val="20"/>
          <w:lang w:eastAsia="zh-HK"/>
        </w:rPr>
        <w:t>另</w:t>
      </w:r>
      <w:r w:rsidRPr="00F928DB">
        <w:rPr>
          <w:rFonts w:ascii="Bahnschrift Light" w:eastAsiaTheme="majorEastAsia" w:hAnsi="Bahnschrift Light"/>
          <w:sz w:val="20"/>
          <w:lang w:eastAsia="zh-TW"/>
        </w:rPr>
        <w:t>行</w:t>
      </w:r>
      <w:r w:rsidRPr="00F928DB">
        <w:rPr>
          <w:rFonts w:ascii="Bahnschrift Light" w:eastAsiaTheme="majorEastAsia" w:hAnsi="Bahnschrift Light"/>
          <w:sz w:val="20"/>
          <w:lang w:eastAsia="zh-HK"/>
        </w:rPr>
        <w:t>通</w:t>
      </w:r>
      <w:r w:rsidRPr="00F928DB">
        <w:rPr>
          <w:rFonts w:ascii="Bahnschrift Light" w:eastAsiaTheme="majorEastAsia" w:hAnsi="Bahnschrift Light"/>
          <w:sz w:val="20"/>
          <w:lang w:eastAsia="zh-TW"/>
        </w:rPr>
        <w:t>知</w:t>
      </w:r>
      <w:r w:rsidRPr="00F928DB">
        <w:rPr>
          <w:rFonts w:ascii="Bahnschrift Light" w:eastAsiaTheme="majorEastAsia" w:hAnsi="Bahnschrift Light"/>
          <w:sz w:val="20"/>
          <w:lang w:eastAsia="zh-HK"/>
        </w:rPr>
        <w:t>。</w:t>
      </w:r>
    </w:p>
    <w:p w:rsidR="009C5592" w:rsidRPr="003E09E1" w:rsidRDefault="009C5592" w:rsidP="004C442F">
      <w:pPr>
        <w:pStyle w:val="ListParagraph"/>
        <w:numPr>
          <w:ilvl w:val="0"/>
          <w:numId w:val="2"/>
        </w:numPr>
        <w:tabs>
          <w:tab w:val="left" w:pos="900"/>
          <w:tab w:val="left" w:pos="1440"/>
        </w:tabs>
        <w:spacing w:line="240" w:lineRule="auto"/>
        <w:ind w:left="630" w:right="-90"/>
        <w:contextualSpacing/>
        <w:rPr>
          <w:rFonts w:asciiTheme="majorEastAsia" w:eastAsiaTheme="majorEastAsia" w:hAnsiTheme="majorEastAsia"/>
          <w:sz w:val="20"/>
          <w:lang w:eastAsia="zh-TW"/>
        </w:rPr>
      </w:pPr>
      <w:r w:rsidRPr="003E09E1">
        <w:rPr>
          <w:rFonts w:asciiTheme="majorEastAsia" w:eastAsiaTheme="majorEastAsia" w:hAnsiTheme="majorEastAsia" w:hint="eastAsia"/>
          <w:sz w:val="20"/>
          <w:lang w:eastAsia="zh-HK"/>
        </w:rPr>
        <w:t>本宣傳品</w:t>
      </w:r>
      <w:proofErr w:type="gramStart"/>
      <w:r w:rsidRPr="003E09E1">
        <w:rPr>
          <w:rFonts w:asciiTheme="majorEastAsia" w:eastAsiaTheme="majorEastAsia" w:hAnsiTheme="majorEastAsia" w:hint="eastAsia"/>
          <w:sz w:val="20"/>
          <w:lang w:eastAsia="zh-HK"/>
        </w:rPr>
        <w:t>之內客</w:t>
      </w:r>
      <w:proofErr w:type="gramEnd"/>
      <w:r w:rsidRPr="003E09E1">
        <w:rPr>
          <w:rFonts w:asciiTheme="majorEastAsia" w:eastAsiaTheme="majorEastAsia" w:hAnsiTheme="majorEastAsia" w:hint="eastAsia"/>
          <w:sz w:val="20"/>
          <w:lang w:eastAsia="zh-HK"/>
        </w:rPr>
        <w:t>以英</w:t>
      </w:r>
      <w:r w:rsidRPr="003E09E1">
        <w:rPr>
          <w:rFonts w:asciiTheme="majorEastAsia" w:eastAsiaTheme="majorEastAsia" w:hAnsiTheme="majorEastAsia" w:hint="eastAsia"/>
          <w:sz w:val="20"/>
          <w:lang w:eastAsia="zh-TW"/>
        </w:rPr>
        <w:t>文</w:t>
      </w:r>
      <w:r w:rsidRPr="003E09E1">
        <w:rPr>
          <w:rFonts w:asciiTheme="majorEastAsia" w:eastAsiaTheme="majorEastAsia" w:hAnsiTheme="majorEastAsia" w:hint="eastAsia"/>
          <w:sz w:val="20"/>
          <w:lang w:eastAsia="zh-HK"/>
        </w:rPr>
        <w:t>版為</w:t>
      </w:r>
      <w:proofErr w:type="gramStart"/>
      <w:r w:rsidRPr="003E09E1">
        <w:rPr>
          <w:rFonts w:asciiTheme="majorEastAsia" w:eastAsiaTheme="majorEastAsia" w:hAnsiTheme="majorEastAsia" w:hint="eastAsia"/>
          <w:sz w:val="20"/>
          <w:lang w:eastAsia="zh-HK"/>
        </w:rPr>
        <w:t>準</w:t>
      </w:r>
      <w:proofErr w:type="gramEnd"/>
      <w:r w:rsidRPr="003E09E1">
        <w:rPr>
          <w:rFonts w:asciiTheme="majorEastAsia" w:eastAsiaTheme="majorEastAsia" w:hAnsiTheme="majorEastAsia" w:hint="eastAsia"/>
          <w:sz w:val="20"/>
          <w:lang w:eastAsia="zh-HK"/>
        </w:rPr>
        <w:t>，中文譯本只供參</w:t>
      </w:r>
      <w:r w:rsidRPr="003E09E1">
        <w:rPr>
          <w:rFonts w:asciiTheme="majorEastAsia" w:eastAsiaTheme="majorEastAsia" w:hAnsiTheme="majorEastAsia" w:hint="eastAsia"/>
          <w:sz w:val="20"/>
          <w:lang w:eastAsia="zh-TW"/>
        </w:rPr>
        <w:t>考</w:t>
      </w:r>
      <w:r w:rsidRPr="003E09E1">
        <w:rPr>
          <w:rFonts w:asciiTheme="majorEastAsia" w:eastAsiaTheme="majorEastAsia" w:hAnsiTheme="majorEastAsia" w:hint="eastAsia"/>
          <w:sz w:val="20"/>
          <w:lang w:eastAsia="zh-HK"/>
        </w:rPr>
        <w:t>。</w:t>
      </w:r>
    </w:p>
    <w:sectPr w:rsidR="009C5592" w:rsidRPr="003E09E1" w:rsidSect="003E09E1">
      <w:pgSz w:w="12240" w:h="15840"/>
      <w:pgMar w:top="1440" w:right="135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310A"/>
    <w:multiLevelType w:val="hybridMultilevel"/>
    <w:tmpl w:val="ECE80E68"/>
    <w:lvl w:ilvl="0" w:tplc="FD7060E6">
      <w:numFmt w:val="bullet"/>
      <w:lvlText w:val=""/>
      <w:lvlJc w:val="left"/>
      <w:pPr>
        <w:ind w:left="835" w:hanging="247"/>
      </w:pPr>
      <w:rPr>
        <w:rFonts w:ascii="Wingdings" w:eastAsia="Wingdings" w:hAnsi="Wingdings" w:cs="Wingdings" w:hint="default"/>
        <w:w w:val="100"/>
        <w:sz w:val="22"/>
        <w:szCs w:val="22"/>
      </w:rPr>
    </w:lvl>
    <w:lvl w:ilvl="1" w:tplc="CB40D706">
      <w:start w:val="1"/>
      <w:numFmt w:val="decimal"/>
      <w:lvlText w:val="(%2)"/>
      <w:lvlJc w:val="left"/>
      <w:pPr>
        <w:ind w:left="1222" w:hanging="388"/>
      </w:pPr>
      <w:rPr>
        <w:rFonts w:ascii="Arial" w:eastAsia="Arial" w:hAnsi="Arial" w:cs="Arial" w:hint="default"/>
        <w:color w:val="111111"/>
        <w:spacing w:val="-1"/>
        <w:w w:val="100"/>
        <w:sz w:val="20"/>
        <w:szCs w:val="20"/>
      </w:rPr>
    </w:lvl>
    <w:lvl w:ilvl="2" w:tplc="92427A9C">
      <w:numFmt w:val="bullet"/>
      <w:lvlText w:val="•"/>
      <w:lvlJc w:val="left"/>
      <w:pPr>
        <w:ind w:left="2251" w:hanging="388"/>
      </w:pPr>
      <w:rPr>
        <w:rFonts w:hint="default"/>
      </w:rPr>
    </w:lvl>
    <w:lvl w:ilvl="3" w:tplc="44EA2E32">
      <w:numFmt w:val="bullet"/>
      <w:lvlText w:val="•"/>
      <w:lvlJc w:val="left"/>
      <w:pPr>
        <w:ind w:left="3283" w:hanging="388"/>
      </w:pPr>
      <w:rPr>
        <w:rFonts w:hint="default"/>
      </w:rPr>
    </w:lvl>
    <w:lvl w:ilvl="4" w:tplc="B3208A68">
      <w:numFmt w:val="bullet"/>
      <w:lvlText w:val="•"/>
      <w:lvlJc w:val="left"/>
      <w:pPr>
        <w:ind w:left="4315" w:hanging="388"/>
      </w:pPr>
      <w:rPr>
        <w:rFonts w:hint="default"/>
      </w:rPr>
    </w:lvl>
    <w:lvl w:ilvl="5" w:tplc="22B00D18">
      <w:numFmt w:val="bullet"/>
      <w:lvlText w:val="•"/>
      <w:lvlJc w:val="left"/>
      <w:pPr>
        <w:ind w:left="5347" w:hanging="388"/>
      </w:pPr>
      <w:rPr>
        <w:rFonts w:hint="default"/>
      </w:rPr>
    </w:lvl>
    <w:lvl w:ilvl="6" w:tplc="A146A87C">
      <w:numFmt w:val="bullet"/>
      <w:lvlText w:val="•"/>
      <w:lvlJc w:val="left"/>
      <w:pPr>
        <w:ind w:left="6379" w:hanging="388"/>
      </w:pPr>
      <w:rPr>
        <w:rFonts w:hint="default"/>
      </w:rPr>
    </w:lvl>
    <w:lvl w:ilvl="7" w:tplc="0C6E3F54">
      <w:numFmt w:val="bullet"/>
      <w:lvlText w:val="•"/>
      <w:lvlJc w:val="left"/>
      <w:pPr>
        <w:ind w:left="7410" w:hanging="388"/>
      </w:pPr>
      <w:rPr>
        <w:rFonts w:hint="default"/>
      </w:rPr>
    </w:lvl>
    <w:lvl w:ilvl="8" w:tplc="CCEAA292">
      <w:numFmt w:val="bullet"/>
      <w:lvlText w:val="•"/>
      <w:lvlJc w:val="left"/>
      <w:pPr>
        <w:ind w:left="8442" w:hanging="388"/>
      </w:pPr>
      <w:rPr>
        <w:rFonts w:hint="default"/>
      </w:rPr>
    </w:lvl>
  </w:abstractNum>
  <w:abstractNum w:abstractNumId="1" w15:restartNumberingAfterBreak="0">
    <w:nsid w:val="3D965C33"/>
    <w:multiLevelType w:val="hybridMultilevel"/>
    <w:tmpl w:val="CDE66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0A"/>
    <w:rsid w:val="0007486E"/>
    <w:rsid w:val="00076E39"/>
    <w:rsid w:val="000C0724"/>
    <w:rsid w:val="000F3469"/>
    <w:rsid w:val="000F5DD2"/>
    <w:rsid w:val="00157DFD"/>
    <w:rsid w:val="001C4B0A"/>
    <w:rsid w:val="003E09E1"/>
    <w:rsid w:val="00482358"/>
    <w:rsid w:val="004A4AE6"/>
    <w:rsid w:val="004C442F"/>
    <w:rsid w:val="00521824"/>
    <w:rsid w:val="00521FF1"/>
    <w:rsid w:val="0070363B"/>
    <w:rsid w:val="008F3BA0"/>
    <w:rsid w:val="009C5592"/>
    <w:rsid w:val="009D3B3F"/>
    <w:rsid w:val="00A26899"/>
    <w:rsid w:val="00AD74D6"/>
    <w:rsid w:val="00BB7296"/>
    <w:rsid w:val="00C26EAA"/>
    <w:rsid w:val="00C45D35"/>
    <w:rsid w:val="00DE69F2"/>
    <w:rsid w:val="00EE1FC1"/>
    <w:rsid w:val="00F928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D98F"/>
  <w15:chartTrackingRefBased/>
  <w15:docId w15:val="{DA2A571A-916E-4E32-BFA6-C40D7F35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76E39"/>
    <w:pPr>
      <w:widowControl w:val="0"/>
      <w:autoSpaceDE w:val="0"/>
      <w:autoSpaceDN w:val="0"/>
      <w:spacing w:after="0" w:line="240" w:lineRule="auto"/>
      <w:ind w:left="218"/>
      <w:jc w:val="center"/>
    </w:pPr>
    <w:rPr>
      <w:rFonts w:ascii="PMingLiU" w:eastAsia="PMingLiU" w:hAnsi="PMingLiU" w:cs="PMingLiU"/>
      <w:lang w:eastAsia="en-US"/>
    </w:rPr>
  </w:style>
  <w:style w:type="paragraph" w:styleId="ListParagraph">
    <w:name w:val="List Paragraph"/>
    <w:basedOn w:val="Normal"/>
    <w:uiPriority w:val="1"/>
    <w:qFormat/>
    <w:rsid w:val="00521824"/>
    <w:pPr>
      <w:widowControl w:val="0"/>
      <w:autoSpaceDE w:val="0"/>
      <w:autoSpaceDN w:val="0"/>
      <w:spacing w:after="0" w:line="259" w:lineRule="exact"/>
      <w:ind w:left="596" w:hanging="383"/>
    </w:pPr>
    <w:rPr>
      <w:rFonts w:ascii="PMingLiU" w:eastAsia="PMingLiU" w:hAnsi="PMingLiU" w:cs="PMingLiU"/>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Yau Ho Yan</dc:creator>
  <cp:keywords/>
  <dc:description/>
  <cp:lastModifiedBy>Jerry Yau Ho Yan</cp:lastModifiedBy>
  <cp:revision>7</cp:revision>
  <dcterms:created xsi:type="dcterms:W3CDTF">2020-11-11T09:29:00Z</dcterms:created>
  <dcterms:modified xsi:type="dcterms:W3CDTF">2020-11-12T02:12:00Z</dcterms:modified>
</cp:coreProperties>
</file>